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C9287" w14:textId="495C5484" w:rsidR="00FA7666" w:rsidRPr="00516CC7" w:rsidRDefault="00FA7666" w:rsidP="00FA7666">
      <w:pPr>
        <w:spacing w:line="360" w:lineRule="auto"/>
        <w:jc w:val="center"/>
        <w:rPr>
          <w:rFonts w:ascii="David" w:hAnsi="David" w:cs="David"/>
          <w:b/>
          <w:bCs/>
          <w:color w:val="0070C0"/>
          <w:sz w:val="28"/>
          <w:szCs w:val="28"/>
          <w:rtl/>
        </w:rPr>
      </w:pPr>
      <w:r w:rsidRPr="00516CC7">
        <w:rPr>
          <w:rFonts w:ascii="David" w:hAnsi="David" w:cs="David"/>
          <w:b/>
          <w:bCs/>
          <w:color w:val="0070C0"/>
          <w:sz w:val="28"/>
          <w:szCs w:val="28"/>
          <w:rtl/>
        </w:rPr>
        <w:t xml:space="preserve">הסתברות ותהליכים </w:t>
      </w:r>
      <w:proofErr w:type="spellStart"/>
      <w:r w:rsidR="00F44C2D" w:rsidRPr="00516CC7">
        <w:rPr>
          <w:rFonts w:ascii="David" w:hAnsi="David" w:cs="David"/>
          <w:b/>
          <w:bCs/>
          <w:color w:val="0070C0"/>
          <w:sz w:val="28"/>
          <w:szCs w:val="28"/>
          <w:rtl/>
        </w:rPr>
        <w:t>סטוכסטיים</w:t>
      </w:r>
      <w:proofErr w:type="spellEnd"/>
      <w:r w:rsidRPr="00516CC7">
        <w:rPr>
          <w:rFonts w:ascii="David" w:hAnsi="David" w:cs="David"/>
          <w:b/>
          <w:bCs/>
          <w:color w:val="0070C0"/>
          <w:sz w:val="28"/>
          <w:szCs w:val="28"/>
          <w:rtl/>
        </w:rPr>
        <w:t xml:space="preserve"> (</w:t>
      </w:r>
      <w:r w:rsidR="00263974">
        <w:rPr>
          <w:rFonts w:ascii="David" w:hAnsi="David" w:cs="David" w:hint="cs"/>
          <w:b/>
          <w:bCs/>
          <w:color w:val="0070C0"/>
          <w:sz w:val="28"/>
          <w:szCs w:val="28"/>
          <w:rtl/>
        </w:rPr>
        <w:t>פרופ' יזהר בר-גד</w:t>
      </w:r>
      <w:r w:rsidRPr="00516CC7">
        <w:rPr>
          <w:rFonts w:ascii="David" w:hAnsi="David" w:cs="David"/>
          <w:b/>
          <w:bCs/>
          <w:color w:val="0070C0"/>
          <w:sz w:val="28"/>
          <w:szCs w:val="28"/>
          <w:rtl/>
        </w:rPr>
        <w:t>)</w:t>
      </w:r>
    </w:p>
    <w:p w14:paraId="5C7D29E4" w14:textId="1CDA1EF9" w:rsidR="00FA7666" w:rsidRDefault="00263974" w:rsidP="004F2654">
      <w:pPr>
        <w:spacing w:line="360" w:lineRule="auto"/>
        <w:jc w:val="center"/>
        <w:rPr>
          <w:rFonts w:ascii="David" w:hAnsi="David" w:cs="David"/>
          <w:b/>
          <w:bCs/>
          <w:color w:val="00B050"/>
          <w:sz w:val="28"/>
          <w:szCs w:val="28"/>
          <w:rtl/>
        </w:rPr>
      </w:pPr>
      <w:r>
        <w:rPr>
          <w:rFonts w:ascii="David" w:hAnsi="David" w:cs="David" w:hint="cs"/>
          <w:b/>
          <w:bCs/>
          <w:color w:val="00B050"/>
          <w:sz w:val="28"/>
          <w:szCs w:val="28"/>
          <w:rtl/>
        </w:rPr>
        <w:t>08</w:t>
      </w:r>
      <w:r w:rsidR="00FA7666" w:rsidRPr="00516CC7">
        <w:rPr>
          <w:rFonts w:ascii="David" w:hAnsi="David" w:cs="David"/>
          <w:b/>
          <w:bCs/>
          <w:color w:val="00B050"/>
          <w:sz w:val="28"/>
          <w:szCs w:val="28"/>
          <w:rtl/>
        </w:rPr>
        <w:t>/03/2020</w:t>
      </w:r>
      <w:r w:rsidR="00515F47">
        <w:rPr>
          <w:rFonts w:ascii="David" w:hAnsi="David" w:cs="David" w:hint="cs"/>
          <w:b/>
          <w:bCs/>
          <w:color w:val="00B050"/>
          <w:sz w:val="28"/>
          <w:szCs w:val="28"/>
          <w:rtl/>
        </w:rPr>
        <w:t>,</w:t>
      </w:r>
      <w:r w:rsidR="00622D1A">
        <w:rPr>
          <w:rFonts w:ascii="David" w:hAnsi="David" w:cs="David" w:hint="cs"/>
          <w:b/>
          <w:bCs/>
          <w:color w:val="00B050"/>
          <w:sz w:val="28"/>
          <w:szCs w:val="28"/>
          <w:rtl/>
        </w:rPr>
        <w:t xml:space="preserve"> 15/03/2020</w:t>
      </w:r>
    </w:p>
    <w:p w14:paraId="713F6E0C" w14:textId="79F21FBA" w:rsidR="00415AB8" w:rsidRPr="00415AB8" w:rsidRDefault="00415AB8" w:rsidP="004F2654">
      <w:pPr>
        <w:spacing w:line="360" w:lineRule="auto"/>
        <w:jc w:val="center"/>
        <w:rPr>
          <w:rFonts w:ascii="David" w:hAnsi="David" w:cs="David"/>
          <w:b/>
          <w:bCs/>
          <w:color w:val="00B050"/>
          <w:sz w:val="28"/>
          <w:szCs w:val="28"/>
          <w:lang w:val="en-GB"/>
        </w:rPr>
      </w:pPr>
      <w:r>
        <w:rPr>
          <w:rFonts w:ascii="David" w:hAnsi="David" w:cs="David" w:hint="cs"/>
          <w:b/>
          <w:bCs/>
          <w:color w:val="00B050"/>
          <w:sz w:val="28"/>
          <w:szCs w:val="28"/>
          <w:rtl/>
        </w:rPr>
        <w:t>אותות ב-</w:t>
      </w:r>
      <w:r>
        <w:rPr>
          <w:rFonts w:ascii="David" w:hAnsi="David" w:cs="David"/>
          <w:b/>
          <w:bCs/>
          <w:color w:val="00B050"/>
          <w:sz w:val="28"/>
          <w:szCs w:val="28"/>
          <w:lang w:val="en-GB"/>
        </w:rPr>
        <w:t>neuroscience</w:t>
      </w:r>
    </w:p>
    <w:p w14:paraId="071B3E40" w14:textId="3B2FDC57" w:rsidR="009D132F" w:rsidRDefault="009D132F" w:rsidP="001D61D6">
      <w:pPr>
        <w:spacing w:line="360" w:lineRule="auto"/>
        <w:ind w:left="360"/>
        <w:jc w:val="both"/>
        <w:rPr>
          <w:rFonts w:ascii="David" w:hAnsi="David" w:cs="David"/>
          <w:sz w:val="28"/>
          <w:szCs w:val="28"/>
          <w:rtl/>
        </w:rPr>
      </w:pPr>
    </w:p>
    <w:p w14:paraId="3624CD33" w14:textId="179D789E" w:rsidR="009D132F" w:rsidRPr="009D132F" w:rsidRDefault="009D132F" w:rsidP="00BB583C">
      <w:pPr>
        <w:spacing w:line="360" w:lineRule="auto"/>
        <w:jc w:val="both"/>
        <w:rPr>
          <w:rFonts w:ascii="David" w:hAnsi="David" w:cs="David"/>
          <w:b/>
          <w:bCs/>
          <w:sz w:val="28"/>
          <w:szCs w:val="28"/>
          <w:rtl/>
        </w:rPr>
      </w:pPr>
      <w:r>
        <w:rPr>
          <w:rFonts w:ascii="David" w:hAnsi="David" w:cs="David" w:hint="cs"/>
          <w:b/>
          <w:bCs/>
          <w:sz w:val="28"/>
          <w:szCs w:val="28"/>
          <w:rtl/>
        </w:rPr>
        <w:t>לוגיסטיקה:</w:t>
      </w:r>
    </w:p>
    <w:p w14:paraId="52FFB6BB" w14:textId="077D7CF9" w:rsidR="00CB7818" w:rsidRDefault="00263974" w:rsidP="00BB583C">
      <w:pPr>
        <w:spacing w:line="360" w:lineRule="auto"/>
        <w:jc w:val="both"/>
        <w:rPr>
          <w:rFonts w:ascii="David" w:hAnsi="David" w:cs="David"/>
          <w:i/>
          <w:sz w:val="28"/>
          <w:szCs w:val="28"/>
          <w:rtl/>
          <w:lang w:val="en-GB"/>
        </w:rPr>
      </w:pPr>
      <w:r>
        <w:rPr>
          <w:rFonts w:ascii="David" w:hAnsi="David" w:cs="David" w:hint="cs"/>
          <w:sz w:val="28"/>
          <w:szCs w:val="28"/>
          <w:rtl/>
        </w:rPr>
        <w:t xml:space="preserve">קישור לסילבוס של הקורס: </w:t>
      </w:r>
      <w:hyperlink r:id="rId8" w:history="1">
        <w:r>
          <w:rPr>
            <w:rStyle w:val="Hyperlink"/>
          </w:rPr>
          <w:t>https://www.ibglab.org/</w:t>
        </w:r>
      </w:hyperlink>
      <w:r>
        <w:rPr>
          <w:rFonts w:hint="cs"/>
          <w:rtl/>
        </w:rPr>
        <w:t xml:space="preserve">, </w:t>
      </w:r>
      <w:r w:rsidRPr="00263974">
        <w:rPr>
          <w:rFonts w:ascii="David" w:hAnsi="David" w:cs="David" w:hint="cs"/>
          <w:i/>
          <w:sz w:val="28"/>
          <w:szCs w:val="28"/>
          <w:rtl/>
        </w:rPr>
        <w:t xml:space="preserve">תחת הלשונית קורסים, </w:t>
      </w:r>
      <w:r w:rsidRPr="00263974">
        <w:rPr>
          <w:rFonts w:ascii="David" w:hAnsi="David" w:cs="David"/>
          <w:i/>
          <w:sz w:val="28"/>
          <w:szCs w:val="28"/>
        </w:rPr>
        <w:t>SDA 2020</w:t>
      </w:r>
      <w:r w:rsidRPr="00263974">
        <w:rPr>
          <w:rFonts w:ascii="David" w:hAnsi="David" w:cs="David" w:hint="cs"/>
          <w:i/>
          <w:sz w:val="28"/>
          <w:szCs w:val="28"/>
          <w:rtl/>
        </w:rPr>
        <w:t xml:space="preserve"> וזו גם הסיסמא </w:t>
      </w:r>
      <w:r w:rsidRPr="00263974">
        <w:rPr>
          <w:rFonts w:ascii="David" w:hAnsi="David" w:cs="David"/>
          <w:i/>
          <w:sz w:val="28"/>
          <w:szCs w:val="28"/>
        </w:rPr>
        <w:t>SDA2020</w:t>
      </w:r>
      <w:r w:rsidRPr="00263974">
        <w:rPr>
          <w:rFonts w:ascii="David" w:hAnsi="David" w:cs="David" w:hint="cs"/>
          <w:i/>
          <w:sz w:val="28"/>
          <w:szCs w:val="28"/>
          <w:rtl/>
        </w:rPr>
        <w:t>.</w:t>
      </w:r>
      <w:r w:rsidR="001D61D6">
        <w:rPr>
          <w:rFonts w:ascii="David" w:hAnsi="David" w:cs="David" w:hint="cs"/>
          <w:i/>
          <w:sz w:val="28"/>
          <w:szCs w:val="28"/>
          <w:rtl/>
        </w:rPr>
        <w:t xml:space="preserve"> יש גם מחברות יופיטר עם קטעי קוד מתאימים </w:t>
      </w:r>
      <w:proofErr w:type="spellStart"/>
      <w:r w:rsidR="001D61D6">
        <w:rPr>
          <w:rFonts w:ascii="David" w:hAnsi="David" w:cs="David" w:hint="cs"/>
          <w:i/>
          <w:sz w:val="28"/>
          <w:szCs w:val="28"/>
          <w:rtl/>
        </w:rPr>
        <w:t>בפייתון</w:t>
      </w:r>
      <w:proofErr w:type="spellEnd"/>
      <w:r w:rsidR="001D61D6">
        <w:rPr>
          <w:rFonts w:ascii="David" w:hAnsi="David" w:cs="David" w:hint="cs"/>
          <w:i/>
          <w:sz w:val="28"/>
          <w:szCs w:val="28"/>
          <w:rtl/>
        </w:rPr>
        <w:t>.</w:t>
      </w:r>
      <w:r w:rsidR="0058098A">
        <w:rPr>
          <w:rFonts w:ascii="David" w:hAnsi="David" w:cs="David" w:hint="cs"/>
          <w:i/>
          <w:sz w:val="28"/>
          <w:szCs w:val="28"/>
          <w:rtl/>
        </w:rPr>
        <w:t xml:space="preserve"> אפשר להוריד את החבילות הרלוונטיות מה-</w:t>
      </w:r>
      <w:proofErr w:type="spellStart"/>
      <w:r w:rsidR="0058098A">
        <w:rPr>
          <w:rFonts w:ascii="David" w:hAnsi="David" w:cs="David"/>
          <w:i/>
          <w:sz w:val="28"/>
          <w:szCs w:val="28"/>
          <w:lang w:val="en-GB"/>
        </w:rPr>
        <w:t>github</w:t>
      </w:r>
      <w:proofErr w:type="spellEnd"/>
      <w:r w:rsidR="008D4551">
        <w:rPr>
          <w:rFonts w:ascii="David" w:hAnsi="David" w:cs="David" w:hint="cs"/>
          <w:i/>
          <w:sz w:val="28"/>
          <w:szCs w:val="28"/>
          <w:rtl/>
          <w:lang w:val="en-GB"/>
        </w:rPr>
        <w:t>, כל פעם בהתאם להנחיות שמקבלים.</w:t>
      </w:r>
    </w:p>
    <w:p w14:paraId="743015ED" w14:textId="6ACFB2FC" w:rsidR="00020D97" w:rsidRDefault="000F151E" w:rsidP="00BB583C">
      <w:pPr>
        <w:spacing w:line="360" w:lineRule="auto"/>
        <w:jc w:val="both"/>
        <w:rPr>
          <w:rFonts w:ascii="David" w:hAnsi="David" w:cs="David"/>
          <w:i/>
          <w:sz w:val="28"/>
          <w:szCs w:val="28"/>
          <w:rtl/>
          <w:lang w:val="en-GB"/>
        </w:rPr>
      </w:pPr>
      <w:proofErr w:type="spellStart"/>
      <w:r>
        <w:rPr>
          <w:rFonts w:ascii="David" w:hAnsi="David" w:cs="David" w:hint="cs"/>
          <w:i/>
          <w:sz w:val="28"/>
          <w:szCs w:val="28"/>
          <w:rtl/>
          <w:lang w:val="en-GB"/>
        </w:rPr>
        <w:t>ות</w:t>
      </w:r>
      <w:proofErr w:type="spellEnd"/>
      <w:r>
        <w:rPr>
          <w:rFonts w:ascii="David" w:hAnsi="David" w:cs="David" w:hint="cs"/>
          <w:i/>
          <w:sz w:val="28"/>
          <w:szCs w:val="28"/>
          <w:rtl/>
          <w:lang w:val="en-GB"/>
        </w:rPr>
        <w:t xml:space="preserve"> </w:t>
      </w:r>
      <w:r w:rsidR="006E755F">
        <w:rPr>
          <w:rFonts w:ascii="David" w:hAnsi="David" w:cs="David" w:hint="cs"/>
          <w:i/>
          <w:sz w:val="28"/>
          <w:szCs w:val="28"/>
          <w:rtl/>
          <w:lang w:val="en-GB"/>
        </w:rPr>
        <w:t>ולבקש ממנו הרשאות לשרת עם ההקלטות.</w:t>
      </w:r>
    </w:p>
    <w:p w14:paraId="5B20B714" w14:textId="6679C0CE" w:rsidR="009D132F" w:rsidRPr="005A5ED1" w:rsidRDefault="005A5ED1" w:rsidP="00BB583C">
      <w:pPr>
        <w:spacing w:line="360" w:lineRule="auto"/>
        <w:jc w:val="both"/>
        <w:rPr>
          <w:rFonts w:ascii="David" w:hAnsi="David" w:cs="David"/>
          <w:i/>
          <w:sz w:val="28"/>
          <w:szCs w:val="28"/>
          <w:rtl/>
          <w:lang w:val="en-GB"/>
        </w:rPr>
      </w:pPr>
      <w:r>
        <w:rPr>
          <w:rFonts w:ascii="David" w:hAnsi="David" w:cs="David" w:hint="cs"/>
          <w:i/>
          <w:sz w:val="28"/>
          <w:szCs w:val="28"/>
          <w:rtl/>
          <w:lang w:val="en-GB"/>
        </w:rPr>
        <w:t xml:space="preserve">לשלוח למייל </w:t>
      </w:r>
      <w:hyperlink r:id="rId9" w:history="1">
        <w:r w:rsidRPr="00527912">
          <w:rPr>
            <w:rStyle w:val="Hyperlink"/>
            <w:rFonts w:ascii="David" w:hAnsi="David" w:cs="David"/>
            <w:i/>
            <w:sz w:val="28"/>
            <w:szCs w:val="28"/>
            <w:lang w:val="en-GB"/>
          </w:rPr>
          <w:t>biu.sigproc</w:t>
        </w:r>
        <w:r w:rsidRPr="00527912">
          <w:rPr>
            <w:rStyle w:val="Hyperlink"/>
            <w:rFonts w:ascii="David" w:hAnsi="David" w:cs="David"/>
            <w:i/>
            <w:sz w:val="28"/>
            <w:szCs w:val="28"/>
          </w:rPr>
          <w:t>@</w:t>
        </w:r>
        <w:r w:rsidRPr="00527912">
          <w:rPr>
            <w:rStyle w:val="Hyperlink"/>
            <w:rFonts w:ascii="David" w:hAnsi="David" w:cs="David"/>
            <w:i/>
            <w:sz w:val="28"/>
            <w:szCs w:val="28"/>
            <w:lang w:val="en-GB"/>
          </w:rPr>
          <w:t>gmail.com</w:t>
        </w:r>
      </w:hyperlink>
      <w:r>
        <w:rPr>
          <w:rFonts w:ascii="David" w:hAnsi="David" w:cs="David" w:hint="cs"/>
          <w:i/>
          <w:sz w:val="28"/>
          <w:szCs w:val="28"/>
          <w:rtl/>
          <w:lang w:val="en-GB"/>
        </w:rPr>
        <w:t xml:space="preserve"> </w:t>
      </w:r>
      <w:r w:rsidR="00403173">
        <w:rPr>
          <w:rFonts w:ascii="David" w:hAnsi="David" w:cs="David" w:hint="cs"/>
          <w:i/>
          <w:sz w:val="28"/>
          <w:szCs w:val="28"/>
          <w:rtl/>
          <w:lang w:val="en-GB"/>
        </w:rPr>
        <w:t xml:space="preserve">עם פרטים אישיים: </w:t>
      </w:r>
      <w:r>
        <w:rPr>
          <w:rFonts w:ascii="David" w:hAnsi="David" w:cs="David" w:hint="cs"/>
          <w:i/>
          <w:sz w:val="28"/>
          <w:szCs w:val="28"/>
          <w:rtl/>
          <w:lang w:val="en-GB"/>
        </w:rPr>
        <w:t>שם, מייל, טלפון ורקע.</w:t>
      </w:r>
    </w:p>
    <w:p w14:paraId="0B372D1C" w14:textId="39C804F7" w:rsidR="0058098A" w:rsidRDefault="00750C57" w:rsidP="00BB583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זמן עבודה בבית מוערך ב-6 שעות</w:t>
      </w:r>
      <w:r w:rsidR="006005C6">
        <w:rPr>
          <w:rFonts w:ascii="David" w:eastAsiaTheme="minorEastAsia" w:hAnsi="David" w:cs="David" w:hint="cs"/>
          <w:i/>
          <w:sz w:val="28"/>
          <w:szCs w:val="28"/>
          <w:rtl/>
          <w:lang w:val="en-GB"/>
        </w:rPr>
        <w:t xml:space="preserve"> לצורך תרגול וקריאת מאמרים. </w:t>
      </w:r>
      <w:r w:rsidR="00BB583C">
        <w:rPr>
          <w:rFonts w:ascii="David" w:eastAsiaTheme="minorEastAsia" w:hAnsi="David" w:cs="David" w:hint="cs"/>
          <w:i/>
          <w:sz w:val="28"/>
          <w:szCs w:val="28"/>
          <w:rtl/>
          <w:lang w:val="en-GB"/>
        </w:rPr>
        <w:t xml:space="preserve">לאורך הקורס, תרגולים ופרזנטציות. </w:t>
      </w:r>
      <w:r w:rsidR="00F81286">
        <w:rPr>
          <w:rFonts w:ascii="David" w:eastAsiaTheme="minorEastAsia" w:hAnsi="David" w:cs="David" w:hint="cs"/>
          <w:i/>
          <w:sz w:val="28"/>
          <w:szCs w:val="28"/>
          <w:rtl/>
          <w:lang w:val="en-GB"/>
        </w:rPr>
        <w:t>עשרה תרגילים להגשה, כ-50 אחוזים מהקורס (כל תרגיל 5 אחוזים מהציון הסופי)</w:t>
      </w:r>
      <w:r w:rsidR="00292D98">
        <w:rPr>
          <w:rFonts w:ascii="David" w:eastAsiaTheme="minorEastAsia" w:hAnsi="David" w:cs="David" w:hint="cs"/>
          <w:i/>
          <w:sz w:val="28"/>
          <w:szCs w:val="28"/>
          <w:rtl/>
          <w:lang w:val="en-GB"/>
        </w:rPr>
        <w:t>. חובה להגיש אותם לפני התרגול</w:t>
      </w:r>
      <w:r w:rsidR="00B30793">
        <w:rPr>
          <w:rFonts w:ascii="David" w:eastAsiaTheme="minorEastAsia" w:hAnsi="David" w:cs="David" w:hint="cs"/>
          <w:i/>
          <w:sz w:val="28"/>
          <w:szCs w:val="28"/>
          <w:rtl/>
          <w:lang w:val="en-GB"/>
        </w:rPr>
        <w:t xml:space="preserve"> ביום חמישי</w:t>
      </w:r>
      <w:r w:rsidR="00C01739">
        <w:rPr>
          <w:rFonts w:ascii="David" w:eastAsiaTheme="minorEastAsia" w:hAnsi="David" w:cs="David" w:hint="cs"/>
          <w:i/>
          <w:sz w:val="28"/>
          <w:szCs w:val="28"/>
          <w:rtl/>
          <w:lang w:val="en-GB"/>
        </w:rPr>
        <w:t xml:space="preserve"> בשעה 08:00 בבוקר, ולרוב התרגיל ניתן שבוע לפני. </w:t>
      </w:r>
      <w:r w:rsidR="00A81CB3">
        <w:rPr>
          <w:rFonts w:ascii="David" w:eastAsiaTheme="minorEastAsia" w:hAnsi="David" w:cs="David" w:hint="cs"/>
          <w:i/>
          <w:sz w:val="28"/>
          <w:szCs w:val="28"/>
          <w:rtl/>
          <w:lang w:val="en-GB"/>
        </w:rPr>
        <w:t xml:space="preserve">50 אחוזים נוספים הם על בסיס המבחן, </w:t>
      </w:r>
      <w:r w:rsidR="00942DA2">
        <w:rPr>
          <w:rFonts w:ascii="David" w:eastAsiaTheme="minorEastAsia" w:hAnsi="David" w:cs="David" w:hint="cs"/>
          <w:i/>
          <w:sz w:val="28"/>
          <w:szCs w:val="28"/>
          <w:rtl/>
          <w:lang w:val="en-GB"/>
        </w:rPr>
        <w:t xml:space="preserve">בסוף השנה יש מבחן אחד שמורכב משני חלקים- </w:t>
      </w:r>
      <w:r w:rsidR="00B52D88">
        <w:rPr>
          <w:rFonts w:ascii="David" w:eastAsiaTheme="minorEastAsia" w:hAnsi="David" w:cs="David" w:hint="cs"/>
          <w:i/>
          <w:sz w:val="28"/>
          <w:szCs w:val="28"/>
          <w:rtl/>
          <w:lang w:val="en-GB"/>
        </w:rPr>
        <w:t>מבוסס על תכנות ומבוסס על שאלות אנליטיות בכתב יד.</w:t>
      </w:r>
      <w:r w:rsidR="00816E3B">
        <w:rPr>
          <w:rFonts w:ascii="David" w:eastAsiaTheme="minorEastAsia" w:hAnsi="David" w:cs="David" w:hint="cs"/>
          <w:i/>
          <w:sz w:val="28"/>
          <w:szCs w:val="28"/>
          <w:rtl/>
          <w:lang w:val="en-GB"/>
        </w:rPr>
        <w:t xml:space="preserve"> </w:t>
      </w:r>
      <w:r w:rsidR="008822CB">
        <w:rPr>
          <w:rFonts w:ascii="David" w:eastAsiaTheme="minorEastAsia" w:hAnsi="David" w:cs="David" w:hint="cs"/>
          <w:i/>
          <w:sz w:val="28"/>
          <w:szCs w:val="28"/>
          <w:rtl/>
          <w:lang w:val="en-GB"/>
        </w:rPr>
        <w:t xml:space="preserve">הציון הסופי מתבסס על מעבר של שני הרכיבים השונים. </w:t>
      </w:r>
    </w:p>
    <w:p w14:paraId="49734CEC" w14:textId="604D22DB" w:rsidR="0049392D" w:rsidRDefault="0049392D" w:rsidP="00BB583C">
      <w:pPr>
        <w:spacing w:line="360" w:lineRule="auto"/>
        <w:jc w:val="both"/>
        <w:rPr>
          <w:rFonts w:ascii="David" w:eastAsiaTheme="minorEastAsia" w:hAnsi="David" w:cs="David"/>
          <w:i/>
          <w:sz w:val="28"/>
          <w:szCs w:val="28"/>
          <w:rtl/>
          <w:lang w:val="en-GB"/>
        </w:rPr>
      </w:pPr>
    </w:p>
    <w:p w14:paraId="0A3F0926" w14:textId="730EF83A" w:rsidR="000F151E" w:rsidRDefault="000F151E" w:rsidP="00BB583C">
      <w:pPr>
        <w:spacing w:line="360" w:lineRule="auto"/>
        <w:jc w:val="both"/>
        <w:rPr>
          <w:rFonts w:ascii="David" w:eastAsiaTheme="minorEastAsia" w:hAnsi="David" w:cs="David"/>
          <w:i/>
          <w:sz w:val="28"/>
          <w:szCs w:val="28"/>
          <w:rtl/>
          <w:lang w:val="en-GB"/>
        </w:rPr>
      </w:pPr>
      <w:r>
        <w:rPr>
          <w:rFonts w:ascii="David" w:eastAsiaTheme="minorEastAsia" w:hAnsi="David" w:cs="David" w:hint="cs"/>
          <w:b/>
          <w:bCs/>
          <w:i/>
          <w:sz w:val="28"/>
          <w:szCs w:val="28"/>
          <w:rtl/>
          <w:lang w:val="en-GB"/>
        </w:rPr>
        <w:t>אותות ומידע- הגדרות:</w:t>
      </w:r>
    </w:p>
    <w:p w14:paraId="2055C707" w14:textId="30C835A1" w:rsidR="000F151E" w:rsidRDefault="000F151E" w:rsidP="00BB583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אות הוא מנה פיזיקלית</w:t>
      </w:r>
      <w:r w:rsidR="00BE4219">
        <w:rPr>
          <w:rFonts w:ascii="David" w:eastAsiaTheme="minorEastAsia" w:hAnsi="David" w:cs="David" w:hint="cs"/>
          <w:i/>
          <w:sz w:val="28"/>
          <w:szCs w:val="28"/>
          <w:rtl/>
          <w:lang w:val="en-GB"/>
        </w:rPr>
        <w:t xml:space="preserve"> בת מדידה</w:t>
      </w:r>
      <w:r>
        <w:rPr>
          <w:rFonts w:ascii="David" w:eastAsiaTheme="minorEastAsia" w:hAnsi="David" w:cs="David" w:hint="cs"/>
          <w:i/>
          <w:sz w:val="28"/>
          <w:szCs w:val="28"/>
          <w:rtl/>
          <w:lang w:val="en-GB"/>
        </w:rPr>
        <w:t xml:space="preserve"> שהאינפורמציה שלה יכולה להיות מעורבות, כאשר אינפורמציה מביעה מצב של מערכת אותה רוצים להבין. </w:t>
      </w:r>
      <w:r w:rsidR="00BE4219">
        <w:rPr>
          <w:rFonts w:ascii="David" w:eastAsiaTheme="minorEastAsia" w:hAnsi="David" w:cs="David" w:hint="cs"/>
          <w:i/>
          <w:sz w:val="28"/>
          <w:szCs w:val="28"/>
          <w:rtl/>
          <w:lang w:val="en-GB"/>
        </w:rPr>
        <w:t xml:space="preserve">עיבוד אותות הוא התהליך של עיבוד ראשוני, הגברה, </w:t>
      </w:r>
      <w:proofErr w:type="spellStart"/>
      <w:r w:rsidR="00BE4219">
        <w:rPr>
          <w:rFonts w:ascii="David" w:eastAsiaTheme="minorEastAsia" w:hAnsi="David" w:cs="David" w:hint="cs"/>
          <w:i/>
          <w:sz w:val="28"/>
          <w:szCs w:val="28"/>
          <w:rtl/>
          <w:lang w:val="en-GB"/>
        </w:rPr>
        <w:t>פילטרציה</w:t>
      </w:r>
      <w:proofErr w:type="spellEnd"/>
      <w:r w:rsidR="00BE4219">
        <w:rPr>
          <w:rFonts w:ascii="David" w:eastAsiaTheme="minorEastAsia" w:hAnsi="David" w:cs="David" w:hint="cs"/>
          <w:i/>
          <w:sz w:val="28"/>
          <w:szCs w:val="28"/>
          <w:rtl/>
          <w:lang w:val="en-GB"/>
        </w:rPr>
        <w:t xml:space="preserve"> ואינטרפרטציה ראשונית לאות. אנליזה לאותות היא השלב שבו אנחנו מחלצים את האינפורמציה מתוך האות. </w:t>
      </w:r>
    </w:p>
    <w:p w14:paraId="0BBE247A" w14:textId="0C1EFFF9" w:rsidR="00BE4219" w:rsidRDefault="00BE4219" w:rsidP="00BB583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בקורס אנחנו מתייחסים לעיבוד אותות (</w:t>
      </w:r>
      <w:r>
        <w:rPr>
          <w:rFonts w:ascii="David" w:eastAsiaTheme="minorEastAsia" w:hAnsi="David" w:cs="David"/>
          <w:i/>
          <w:sz w:val="28"/>
          <w:szCs w:val="28"/>
          <w:lang w:val="en-GB"/>
        </w:rPr>
        <w:t>signal</w:t>
      </w:r>
      <w:r>
        <w:rPr>
          <w:rFonts w:ascii="David" w:eastAsiaTheme="minorEastAsia" w:hAnsi="David" w:cs="David" w:hint="cs"/>
          <w:i/>
          <w:sz w:val="28"/>
          <w:szCs w:val="28"/>
          <w:rtl/>
          <w:lang w:val="en-GB"/>
        </w:rPr>
        <w:t>) ועיבוד מידע (</w:t>
      </w:r>
      <w:r>
        <w:rPr>
          <w:rFonts w:ascii="David" w:eastAsiaTheme="minorEastAsia" w:hAnsi="David" w:cs="David"/>
          <w:i/>
          <w:sz w:val="28"/>
          <w:szCs w:val="28"/>
          <w:lang w:val="en-GB"/>
        </w:rPr>
        <w:t>data</w:t>
      </w:r>
      <w:r>
        <w:rPr>
          <w:rFonts w:ascii="David" w:eastAsiaTheme="minorEastAsia" w:hAnsi="David" w:cs="David" w:hint="cs"/>
          <w:i/>
          <w:sz w:val="28"/>
          <w:szCs w:val="28"/>
          <w:rtl/>
          <w:lang w:val="en-GB"/>
        </w:rPr>
        <w:t>)</w:t>
      </w:r>
      <w:r w:rsidR="002A4059">
        <w:rPr>
          <w:rFonts w:ascii="David" w:eastAsiaTheme="minorEastAsia" w:hAnsi="David" w:cs="David" w:hint="cs"/>
          <w:i/>
          <w:sz w:val="28"/>
          <w:szCs w:val="28"/>
          <w:rtl/>
          <w:lang w:val="en-GB"/>
        </w:rPr>
        <w:t>. מידע הוא סך כל האינפורמציה שאפשר להשתמש בה כבסיס להסקת מסקנות, דיון, חישוב שכולל גם אינפורמציה שימושית וגם לא רלוונטיות וזאת בהתאם להגדרה שלנ</w:t>
      </w:r>
      <w:r w:rsidR="00A75741">
        <w:rPr>
          <w:rFonts w:ascii="David" w:eastAsiaTheme="minorEastAsia" w:hAnsi="David" w:cs="David" w:hint="cs"/>
          <w:i/>
          <w:sz w:val="28"/>
          <w:szCs w:val="28"/>
          <w:rtl/>
          <w:lang w:val="en-GB"/>
        </w:rPr>
        <w:t xml:space="preserve">ו. </w:t>
      </w:r>
      <w:r w:rsidR="00CA6ADD">
        <w:rPr>
          <w:rFonts w:ascii="David" w:eastAsiaTheme="minorEastAsia" w:hAnsi="David" w:cs="David"/>
          <w:i/>
          <w:sz w:val="28"/>
          <w:szCs w:val="28"/>
          <w:lang w:val="en-GB"/>
        </w:rPr>
        <w:t>Data analysis</w:t>
      </w:r>
      <w:r w:rsidR="00CA6ADD">
        <w:rPr>
          <w:rFonts w:ascii="David" w:eastAsiaTheme="minorEastAsia" w:hAnsi="David" w:cs="David" w:hint="cs"/>
          <w:i/>
          <w:sz w:val="28"/>
          <w:szCs w:val="28"/>
          <w:rtl/>
          <w:lang w:val="en-GB"/>
        </w:rPr>
        <w:t xml:space="preserve"> הוא בדיוק שלב הפיכת המידע וחילוץ ה</w:t>
      </w:r>
      <w:r w:rsidR="00D54D3A">
        <w:rPr>
          <w:rFonts w:ascii="David" w:eastAsiaTheme="minorEastAsia" w:hAnsi="David" w:cs="David" w:hint="cs"/>
          <w:i/>
          <w:sz w:val="28"/>
          <w:szCs w:val="28"/>
          <w:rtl/>
          <w:lang w:val="en-GB"/>
        </w:rPr>
        <w:t xml:space="preserve">אינפורמציה השימושית. כלומר גם </w:t>
      </w:r>
      <w:r w:rsidR="00D54D3A">
        <w:rPr>
          <w:rFonts w:ascii="David" w:eastAsiaTheme="minorEastAsia" w:hAnsi="David" w:cs="David"/>
          <w:i/>
          <w:sz w:val="28"/>
          <w:szCs w:val="28"/>
          <w:lang w:val="en-GB"/>
        </w:rPr>
        <w:t>data analysis</w:t>
      </w:r>
      <w:r w:rsidR="00D54D3A">
        <w:rPr>
          <w:rFonts w:ascii="David" w:eastAsiaTheme="minorEastAsia" w:hAnsi="David" w:cs="David" w:hint="cs"/>
          <w:i/>
          <w:sz w:val="28"/>
          <w:szCs w:val="28"/>
          <w:rtl/>
          <w:lang w:val="en-GB"/>
        </w:rPr>
        <w:t xml:space="preserve"> וגם </w:t>
      </w:r>
      <w:r w:rsidR="00D54D3A">
        <w:rPr>
          <w:rFonts w:ascii="David" w:eastAsiaTheme="minorEastAsia" w:hAnsi="David" w:cs="David"/>
          <w:i/>
          <w:sz w:val="28"/>
          <w:szCs w:val="28"/>
          <w:lang w:val="en-GB"/>
        </w:rPr>
        <w:t>signal analysis</w:t>
      </w:r>
      <w:r w:rsidR="00D54D3A">
        <w:rPr>
          <w:rFonts w:ascii="David" w:eastAsiaTheme="minorEastAsia" w:hAnsi="David" w:cs="David" w:hint="cs"/>
          <w:i/>
          <w:sz w:val="28"/>
          <w:szCs w:val="28"/>
          <w:rtl/>
          <w:lang w:val="en-GB"/>
        </w:rPr>
        <w:t xml:space="preserve"> הם דומים</w:t>
      </w:r>
      <w:r w:rsidR="00EF1FAD">
        <w:rPr>
          <w:rFonts w:ascii="David" w:eastAsiaTheme="minorEastAsia" w:hAnsi="David" w:cs="David" w:hint="cs"/>
          <w:i/>
          <w:sz w:val="28"/>
          <w:szCs w:val="28"/>
          <w:rtl/>
          <w:lang w:val="en-GB"/>
        </w:rPr>
        <w:t xml:space="preserve"> אחד לשני, רק בעלי מקורות היסטוריים שונים- </w:t>
      </w:r>
      <w:r w:rsidR="00C02258">
        <w:rPr>
          <w:rFonts w:ascii="David" w:eastAsiaTheme="minorEastAsia" w:hAnsi="David" w:cs="David" w:hint="cs"/>
          <w:i/>
          <w:sz w:val="28"/>
          <w:szCs w:val="28"/>
          <w:rtl/>
          <w:lang w:val="en-GB"/>
        </w:rPr>
        <w:t>האם מתוך היסטוריה פיזיקלית או מתוך היסטוריה הנדסית.</w:t>
      </w:r>
    </w:p>
    <w:p w14:paraId="4D3388E1" w14:textId="354AE0DD" w:rsidR="007D7024" w:rsidRDefault="00723BE5" w:rsidP="00CC4E9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lastRenderedPageBreak/>
        <w:t>במדעי המוח אנחנו נתבונן באותות שבהם נבחין בין אמפליטודה (עוצמה), תבנית, תדירות וננסה לקשר בינם לבין אינפורמציה התנהגותית. גם עבור האינפורמציה ההתנהגותית וגם עבור האות החשמלי יהיה לנו יחס בין הסיגנל לבין הרעש שלו (</w:t>
      </w:r>
      <w:r>
        <w:rPr>
          <w:rFonts w:ascii="David" w:eastAsiaTheme="minorEastAsia" w:hAnsi="David" w:cs="David"/>
          <w:i/>
          <w:sz w:val="28"/>
          <w:szCs w:val="28"/>
          <w:lang w:val="en-GB"/>
        </w:rPr>
        <w:t>signal to noise ratio</w:t>
      </w:r>
      <w:r>
        <w:rPr>
          <w:rFonts w:ascii="David" w:eastAsiaTheme="minorEastAsia" w:hAnsi="David" w:cs="David" w:hint="cs"/>
          <w:i/>
          <w:sz w:val="28"/>
          <w:szCs w:val="28"/>
          <w:rtl/>
          <w:lang w:val="en-GB"/>
        </w:rPr>
        <w:t>)</w:t>
      </w:r>
      <w:r w:rsidR="00E23B57">
        <w:rPr>
          <w:rFonts w:ascii="David" w:eastAsiaTheme="minorEastAsia" w:hAnsi="David" w:cs="David" w:hint="cs"/>
          <w:i/>
          <w:sz w:val="28"/>
          <w:szCs w:val="28"/>
          <w:rtl/>
          <w:lang w:val="en-GB"/>
        </w:rPr>
        <w:t>, כאשר סיגנל עבור אדם אחד הוא רעש עבור אדם אחר.</w:t>
      </w:r>
      <w:r w:rsidR="00FF7F5A">
        <w:rPr>
          <w:rFonts w:ascii="David" w:eastAsiaTheme="minorEastAsia" w:hAnsi="David" w:cs="David" w:hint="cs"/>
          <w:i/>
          <w:sz w:val="28"/>
          <w:szCs w:val="28"/>
          <w:rtl/>
          <w:lang w:val="en-GB"/>
        </w:rPr>
        <w:t xml:space="preserve"> הבנת הרעיון הזה מובילה להבנה מעמיקה יותר מה הם כל הסיגנלים הרלוונטיים במדעי המוח</w:t>
      </w:r>
      <w:r w:rsidR="00DB4082">
        <w:rPr>
          <w:rFonts w:ascii="David" w:eastAsiaTheme="minorEastAsia" w:hAnsi="David" w:cs="David" w:hint="cs"/>
          <w:i/>
          <w:sz w:val="28"/>
          <w:szCs w:val="28"/>
          <w:rtl/>
          <w:lang w:val="en-GB"/>
        </w:rPr>
        <w:t>- סיגנלים אנטומיים, סיגנלים ביוכימיים, סיגנלים פיזיולוגיים</w:t>
      </w:r>
      <w:r w:rsidR="006F214F">
        <w:rPr>
          <w:rFonts w:ascii="David" w:eastAsiaTheme="minorEastAsia" w:hAnsi="David" w:cs="David" w:hint="cs"/>
          <w:i/>
          <w:sz w:val="28"/>
          <w:szCs w:val="28"/>
          <w:rtl/>
          <w:lang w:val="en-GB"/>
        </w:rPr>
        <w:t>, סיגנלים סינפטיים</w:t>
      </w:r>
      <w:r w:rsidR="00F16E78">
        <w:rPr>
          <w:rFonts w:ascii="David" w:eastAsiaTheme="minorEastAsia" w:hAnsi="David" w:cs="David" w:hint="cs"/>
          <w:i/>
          <w:sz w:val="28"/>
          <w:szCs w:val="28"/>
          <w:rtl/>
          <w:lang w:val="en-GB"/>
        </w:rPr>
        <w:t xml:space="preserve">, סיגנלים </w:t>
      </w:r>
      <w:proofErr w:type="spellStart"/>
      <w:r w:rsidR="00F16E78">
        <w:rPr>
          <w:rFonts w:ascii="David" w:eastAsiaTheme="minorEastAsia" w:hAnsi="David" w:cs="David" w:hint="cs"/>
          <w:i/>
          <w:sz w:val="28"/>
          <w:szCs w:val="28"/>
          <w:rtl/>
          <w:lang w:val="en-GB"/>
        </w:rPr>
        <w:t>פסיכופיזיים</w:t>
      </w:r>
      <w:proofErr w:type="spellEnd"/>
      <w:r w:rsidR="00F16E78">
        <w:rPr>
          <w:rFonts w:ascii="David" w:eastAsiaTheme="minorEastAsia" w:hAnsi="David" w:cs="David" w:hint="cs"/>
          <w:i/>
          <w:sz w:val="28"/>
          <w:szCs w:val="28"/>
          <w:rtl/>
          <w:lang w:val="en-GB"/>
        </w:rPr>
        <w:t xml:space="preserve"> (למשל כמה זמן לוקח לאדם ללחוץ על כפתור) ועוד. </w:t>
      </w:r>
      <w:r w:rsidR="00D52909">
        <w:rPr>
          <w:rFonts w:ascii="David" w:eastAsiaTheme="minorEastAsia" w:hAnsi="David" w:cs="David" w:hint="cs"/>
          <w:i/>
          <w:sz w:val="28"/>
          <w:szCs w:val="28"/>
          <w:rtl/>
          <w:lang w:val="en-GB"/>
        </w:rPr>
        <w:t>הקורס יתמקד בנוירופיזיולוגיה</w:t>
      </w:r>
      <w:r w:rsidR="00241140">
        <w:rPr>
          <w:rFonts w:ascii="David" w:eastAsiaTheme="minorEastAsia" w:hAnsi="David" w:cs="David" w:hint="cs"/>
          <w:i/>
          <w:sz w:val="28"/>
          <w:szCs w:val="28"/>
          <w:rtl/>
          <w:lang w:val="en-GB"/>
        </w:rPr>
        <w:t xml:space="preserve"> ובאותות נוירופיזיולוגיים</w:t>
      </w:r>
      <w:r w:rsidR="00CC4E9B">
        <w:rPr>
          <w:rFonts w:ascii="David" w:eastAsiaTheme="minorEastAsia" w:hAnsi="David" w:cs="David" w:hint="cs"/>
          <w:i/>
          <w:sz w:val="28"/>
          <w:szCs w:val="28"/>
          <w:rtl/>
          <w:lang w:val="en-GB"/>
        </w:rPr>
        <w:t xml:space="preserve">, ובפרט באלקטרופיזיולוגיה- </w:t>
      </w:r>
      <w:r w:rsidR="00EB5D6C">
        <w:rPr>
          <w:rFonts w:ascii="David" w:eastAsiaTheme="minorEastAsia" w:hAnsi="David" w:cs="David"/>
          <w:i/>
          <w:sz w:val="28"/>
          <w:szCs w:val="28"/>
          <w:lang w:val="en-GB"/>
        </w:rPr>
        <w:t xml:space="preserve">extracellular </w:t>
      </w:r>
      <w:r w:rsidR="00CC4E9B">
        <w:rPr>
          <w:rFonts w:ascii="David" w:eastAsiaTheme="minorEastAsia" w:hAnsi="David" w:cs="David"/>
          <w:i/>
          <w:sz w:val="28"/>
          <w:szCs w:val="28"/>
          <w:lang w:val="en-GB"/>
        </w:rPr>
        <w:t>multiunit recordings</w:t>
      </w:r>
      <w:r w:rsidR="00F04D20">
        <w:rPr>
          <w:rFonts w:ascii="David" w:eastAsiaTheme="minorEastAsia" w:hAnsi="David" w:cs="David" w:hint="cs"/>
          <w:i/>
          <w:sz w:val="28"/>
          <w:szCs w:val="28"/>
          <w:rtl/>
          <w:lang w:val="en-GB"/>
        </w:rPr>
        <w:t xml:space="preserve">. </w:t>
      </w:r>
    </w:p>
    <w:p w14:paraId="14A15D86" w14:textId="0D8D8BFD" w:rsidR="00F04D20" w:rsidRDefault="00F04D20" w:rsidP="00CC4E9B">
      <w:pPr>
        <w:spacing w:line="360" w:lineRule="auto"/>
        <w:jc w:val="both"/>
        <w:rPr>
          <w:rFonts w:ascii="David" w:eastAsiaTheme="minorEastAsia" w:hAnsi="David" w:cs="David"/>
          <w:i/>
          <w:sz w:val="28"/>
          <w:szCs w:val="28"/>
          <w:rtl/>
          <w:lang w:val="en-GB"/>
        </w:rPr>
      </w:pPr>
    </w:p>
    <w:p w14:paraId="0A402621" w14:textId="0BAAA3CD" w:rsidR="00F04D20" w:rsidRDefault="00F04D20" w:rsidP="00CC4E9B">
      <w:pPr>
        <w:spacing w:line="360" w:lineRule="auto"/>
        <w:jc w:val="both"/>
        <w:rPr>
          <w:rFonts w:ascii="David" w:eastAsiaTheme="minorEastAsia" w:hAnsi="David" w:cs="David"/>
          <w:i/>
          <w:sz w:val="28"/>
          <w:szCs w:val="28"/>
          <w:rtl/>
          <w:lang w:val="en-GB"/>
        </w:rPr>
      </w:pPr>
      <w:r>
        <w:rPr>
          <w:rFonts w:ascii="David" w:eastAsiaTheme="minorEastAsia" w:hAnsi="David" w:cs="David" w:hint="cs"/>
          <w:b/>
          <w:bCs/>
          <w:i/>
          <w:sz w:val="28"/>
          <w:szCs w:val="28"/>
          <w:rtl/>
          <w:lang w:val="en-GB"/>
        </w:rPr>
        <w:t>סיגנלים דיגיטליים:</w:t>
      </w:r>
    </w:p>
    <w:p w14:paraId="7B3630D0" w14:textId="77777777" w:rsidR="00F04D20" w:rsidRDefault="00F04D20" w:rsidP="00CC4E9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ספר מומלץ להעמקה:</w:t>
      </w:r>
    </w:p>
    <w:p w14:paraId="703E3502" w14:textId="4BC16E8D" w:rsidR="00F04D20" w:rsidRPr="00F04D20" w:rsidRDefault="00F04D20" w:rsidP="00F04D20">
      <w:pPr>
        <w:spacing w:line="360" w:lineRule="auto"/>
        <w:jc w:val="right"/>
        <w:rPr>
          <w:rFonts w:ascii="David" w:eastAsiaTheme="minorEastAsia" w:hAnsi="David" w:cs="David"/>
          <w:i/>
          <w:sz w:val="28"/>
          <w:szCs w:val="28"/>
          <w:rtl/>
          <w:lang w:val="en-GB"/>
        </w:rPr>
      </w:pPr>
      <w:r>
        <w:rPr>
          <w:rFonts w:ascii="David" w:eastAsiaTheme="minorEastAsia" w:hAnsi="David" w:cs="David"/>
          <w:i/>
          <w:sz w:val="28"/>
          <w:szCs w:val="28"/>
          <w:lang w:val="en-GB"/>
        </w:rPr>
        <w:t xml:space="preserve">W. Van </w:t>
      </w:r>
      <w:proofErr w:type="spellStart"/>
      <w:r>
        <w:rPr>
          <w:rFonts w:ascii="David" w:eastAsiaTheme="minorEastAsia" w:hAnsi="David" w:cs="David"/>
          <w:i/>
          <w:sz w:val="28"/>
          <w:szCs w:val="28"/>
          <w:lang w:val="en-GB"/>
        </w:rPr>
        <w:t>Drongelen</w:t>
      </w:r>
      <w:proofErr w:type="spellEnd"/>
      <w:r>
        <w:rPr>
          <w:rFonts w:ascii="David" w:eastAsiaTheme="minorEastAsia" w:hAnsi="David" w:cs="David"/>
          <w:i/>
          <w:sz w:val="28"/>
          <w:szCs w:val="28"/>
          <w:lang w:val="en-GB"/>
        </w:rPr>
        <w:t>, Signal Processing for Neuroscientist, chapter 2</w:t>
      </w:r>
    </w:p>
    <w:p w14:paraId="2C5A98C2" w14:textId="3F8E09C8" w:rsidR="00F04D20" w:rsidRDefault="002D47FC" w:rsidP="00C90EA7">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סיגנל אנלוגי הוא </w:t>
      </w:r>
      <w:r w:rsidR="00987356">
        <w:rPr>
          <w:rFonts w:ascii="David" w:eastAsiaTheme="minorEastAsia" w:hAnsi="David" w:cs="David" w:hint="cs"/>
          <w:i/>
          <w:sz w:val="28"/>
          <w:szCs w:val="28"/>
          <w:rtl/>
          <w:lang w:val="en-GB"/>
        </w:rPr>
        <w:t>משתנה שהוא</w:t>
      </w:r>
      <w:r>
        <w:rPr>
          <w:rFonts w:ascii="David" w:eastAsiaTheme="minorEastAsia" w:hAnsi="David" w:cs="David" w:hint="cs"/>
          <w:i/>
          <w:sz w:val="28"/>
          <w:szCs w:val="28"/>
          <w:rtl/>
          <w:lang w:val="en-GB"/>
        </w:rPr>
        <w:t xml:space="preserve"> רציף בזמן ובאמפליטודה</w:t>
      </w:r>
      <w:r w:rsidR="00C90EA7">
        <w:rPr>
          <w:rFonts w:ascii="David" w:eastAsiaTheme="minorEastAsia" w:hAnsi="David" w:cs="David" w:hint="cs"/>
          <w:i/>
          <w:sz w:val="28"/>
          <w:szCs w:val="28"/>
          <w:rtl/>
          <w:lang w:val="en-GB"/>
        </w:rPr>
        <w:t xml:space="preserve"> והוא לרוב אנאלוגי לסיגנל חיצוני (כמעט תמיד הסיגנל בקורס יהיה חשמלי). לדוגמא</w:t>
      </w:r>
      <w:r w:rsidR="002A2205">
        <w:rPr>
          <w:rFonts w:ascii="David" w:eastAsiaTheme="minorEastAsia" w:hAnsi="David" w:cs="David" w:hint="cs"/>
          <w:i/>
          <w:sz w:val="28"/>
          <w:szCs w:val="28"/>
          <w:rtl/>
          <w:lang w:val="en-GB"/>
        </w:rPr>
        <w:t xml:space="preserve"> התמרה של גלי קול למתח חשמלי באמצעות מיקרופון</w:t>
      </w:r>
      <w:r w:rsidR="00BE4152">
        <w:rPr>
          <w:rFonts w:ascii="David" w:eastAsiaTheme="minorEastAsia" w:hAnsi="David" w:cs="David" w:hint="cs"/>
          <w:i/>
          <w:sz w:val="28"/>
          <w:szCs w:val="28"/>
          <w:rtl/>
          <w:lang w:val="en-GB"/>
        </w:rPr>
        <w:t xml:space="preserve"> או התמרה הפוכה באמצעות רמקול. </w:t>
      </w:r>
      <w:r w:rsidR="004A10EB">
        <w:rPr>
          <w:rFonts w:ascii="David" w:eastAsiaTheme="minorEastAsia" w:hAnsi="David" w:cs="David" w:hint="cs"/>
          <w:i/>
          <w:sz w:val="28"/>
          <w:szCs w:val="28"/>
          <w:rtl/>
          <w:lang w:val="en-GB"/>
        </w:rPr>
        <w:t>זה נקרא אות אנלוגי מכיוון שיש אנלוגיה בין הסיגנלים החשמלי וגל הקול, ולא משנה באיזו רזולוציה נתבונן באות הזה</w:t>
      </w:r>
      <w:r w:rsidR="00BB0216">
        <w:rPr>
          <w:rFonts w:ascii="David" w:eastAsiaTheme="minorEastAsia" w:hAnsi="David" w:cs="David" w:hint="cs"/>
          <w:i/>
          <w:sz w:val="28"/>
          <w:szCs w:val="28"/>
          <w:rtl/>
          <w:lang w:val="en-GB"/>
        </w:rPr>
        <w:t xml:space="preserve"> גם </w:t>
      </w:r>
      <w:proofErr w:type="spellStart"/>
      <w:r w:rsidR="00BB0216">
        <w:rPr>
          <w:rFonts w:ascii="David" w:eastAsiaTheme="minorEastAsia" w:hAnsi="David" w:cs="David" w:hint="cs"/>
          <w:i/>
          <w:sz w:val="28"/>
          <w:szCs w:val="28"/>
          <w:rtl/>
          <w:lang w:val="en-GB"/>
        </w:rPr>
        <w:t>במימד</w:t>
      </w:r>
      <w:proofErr w:type="spellEnd"/>
      <w:r w:rsidR="00BB0216">
        <w:rPr>
          <w:rFonts w:ascii="David" w:eastAsiaTheme="minorEastAsia" w:hAnsi="David" w:cs="David" w:hint="cs"/>
          <w:i/>
          <w:sz w:val="28"/>
          <w:szCs w:val="28"/>
          <w:rtl/>
          <w:lang w:val="en-GB"/>
        </w:rPr>
        <w:t xml:space="preserve"> העוצמה וגם בזמן נוכל לקבל מידע. </w:t>
      </w:r>
    </w:p>
    <w:p w14:paraId="471A0A9C" w14:textId="61597469" w:rsidR="00617159" w:rsidRDefault="00617159" w:rsidP="00C90EA7">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הבעיה המרכזית עם סיגנל אנלוגי היא שהעברת המידע האנלוגי</w:t>
      </w:r>
      <w:r w:rsidR="00BC2908">
        <w:rPr>
          <w:rFonts w:ascii="David" w:eastAsiaTheme="minorEastAsia" w:hAnsi="David" w:cs="David" w:hint="cs"/>
          <w:i/>
          <w:sz w:val="28"/>
          <w:szCs w:val="28"/>
          <w:rtl/>
          <w:lang w:val="en-GB"/>
        </w:rPr>
        <w:t xml:space="preserve"> לסיגנל דיגיטלי היא לא טובה מספיק</w:t>
      </w:r>
      <w:r w:rsidR="000A10E4">
        <w:rPr>
          <w:rFonts w:ascii="David" w:eastAsiaTheme="minorEastAsia" w:hAnsi="David" w:cs="David" w:hint="cs"/>
          <w:i/>
          <w:sz w:val="28"/>
          <w:szCs w:val="28"/>
          <w:rtl/>
          <w:lang w:val="en-GB"/>
        </w:rPr>
        <w:t>. בקורס נתמקד בסיגנלים דיגיטליים</w:t>
      </w:r>
      <w:r w:rsidR="003412A8">
        <w:rPr>
          <w:rFonts w:ascii="David" w:eastAsiaTheme="minorEastAsia" w:hAnsi="David" w:cs="David" w:hint="cs"/>
          <w:i/>
          <w:sz w:val="28"/>
          <w:szCs w:val="28"/>
          <w:rtl/>
          <w:lang w:val="en-GB"/>
        </w:rPr>
        <w:t>, כלומר בתהליך ההעברה למחשבה. ישנם שני שלבים במעבר מסיגנל אנלוגי לדיגיטלי:</w:t>
      </w:r>
    </w:p>
    <w:p w14:paraId="3FD3CD3E" w14:textId="11A9306D" w:rsidR="003412A8" w:rsidRPr="00B315DA" w:rsidRDefault="003412A8" w:rsidP="00B315DA">
      <w:pPr>
        <w:spacing w:line="360" w:lineRule="auto"/>
        <w:jc w:val="both"/>
        <w:rPr>
          <w:rFonts w:ascii="David" w:eastAsiaTheme="minorEastAsia" w:hAnsi="David" w:cs="David"/>
          <w:i/>
          <w:sz w:val="28"/>
          <w:szCs w:val="28"/>
          <w:lang w:val="en-GB"/>
        </w:rPr>
      </w:pPr>
      <w:proofErr w:type="spellStart"/>
      <w:r w:rsidRPr="00B315DA">
        <w:rPr>
          <w:rFonts w:ascii="David" w:eastAsiaTheme="minorEastAsia" w:hAnsi="David" w:cs="David" w:hint="cs"/>
          <w:b/>
          <w:bCs/>
          <w:i/>
          <w:sz w:val="28"/>
          <w:szCs w:val="28"/>
          <w:rtl/>
          <w:lang w:val="en-GB"/>
        </w:rPr>
        <w:t>קוונטיזציה</w:t>
      </w:r>
      <w:proofErr w:type="spellEnd"/>
      <w:r w:rsidRPr="00B315DA">
        <w:rPr>
          <w:rFonts w:ascii="David" w:eastAsiaTheme="minorEastAsia" w:hAnsi="David" w:cs="David" w:hint="cs"/>
          <w:i/>
          <w:sz w:val="28"/>
          <w:szCs w:val="28"/>
          <w:rtl/>
          <w:lang w:val="en-GB"/>
        </w:rPr>
        <w:t xml:space="preserve">: בחירת רמות בדידות בהן אפשר לקרב את הסיגנל הרציף. </w:t>
      </w:r>
      <w:proofErr w:type="spellStart"/>
      <w:r w:rsidRPr="00B315DA">
        <w:rPr>
          <w:rFonts w:ascii="David" w:eastAsiaTheme="minorEastAsia" w:hAnsi="David" w:cs="David" w:hint="cs"/>
          <w:i/>
          <w:sz w:val="28"/>
          <w:szCs w:val="28"/>
          <w:rtl/>
          <w:lang w:val="en-GB"/>
        </w:rPr>
        <w:t>הקוונטיזציה</w:t>
      </w:r>
      <w:proofErr w:type="spellEnd"/>
      <w:r w:rsidRPr="00B315DA">
        <w:rPr>
          <w:rFonts w:ascii="David" w:eastAsiaTheme="minorEastAsia" w:hAnsi="David" w:cs="David" w:hint="cs"/>
          <w:i/>
          <w:sz w:val="28"/>
          <w:szCs w:val="28"/>
          <w:rtl/>
          <w:lang w:val="en-GB"/>
        </w:rPr>
        <w:t xml:space="preserve"> מובילה לשגיאה כלשהי, שכן הסיגנל המקורי היה רציף ולכן </w:t>
      </w:r>
      <w:proofErr w:type="spellStart"/>
      <w:r w:rsidRPr="00B315DA">
        <w:rPr>
          <w:rFonts w:ascii="David" w:eastAsiaTheme="minorEastAsia" w:hAnsi="David" w:cs="David" w:hint="cs"/>
          <w:i/>
          <w:sz w:val="28"/>
          <w:szCs w:val="28"/>
          <w:rtl/>
          <w:lang w:val="en-GB"/>
        </w:rPr>
        <w:t>אינ</w:t>
      </w:r>
      <w:r w:rsidR="006E2FC3" w:rsidRPr="00B315DA">
        <w:rPr>
          <w:rFonts w:ascii="David" w:eastAsiaTheme="minorEastAsia" w:hAnsi="David" w:cs="David" w:hint="cs"/>
          <w:i/>
          <w:sz w:val="28"/>
          <w:szCs w:val="28"/>
          <w:rtl/>
          <w:lang w:val="en-GB"/>
        </w:rPr>
        <w:t>פיניטיסימלי</w:t>
      </w:r>
      <w:proofErr w:type="spellEnd"/>
      <w:r w:rsidR="006E2FC3" w:rsidRPr="00B315DA">
        <w:rPr>
          <w:rFonts w:ascii="David" w:eastAsiaTheme="minorEastAsia" w:hAnsi="David" w:cs="David" w:hint="cs"/>
          <w:i/>
          <w:sz w:val="28"/>
          <w:szCs w:val="28"/>
          <w:rtl/>
          <w:lang w:val="en-GB"/>
        </w:rPr>
        <w:t xml:space="preserve">. אפשר לכמת את גודל השגיאה בצורות שונות- סכום ריבועי המרחקים, </w:t>
      </w:r>
      <w:r w:rsidR="005D004E" w:rsidRPr="00B315DA">
        <w:rPr>
          <w:rFonts w:ascii="David" w:eastAsiaTheme="minorEastAsia" w:hAnsi="David" w:cs="David" w:hint="cs"/>
          <w:i/>
          <w:sz w:val="28"/>
          <w:szCs w:val="28"/>
          <w:rtl/>
          <w:lang w:val="en-GB"/>
        </w:rPr>
        <w:t xml:space="preserve">סכום הסכומים האבסולוטיים ועוד. </w:t>
      </w:r>
      <w:r w:rsidR="00862666" w:rsidRPr="00B315DA">
        <w:rPr>
          <w:rFonts w:ascii="David" w:eastAsiaTheme="minorEastAsia" w:hAnsi="David" w:cs="David" w:hint="cs"/>
          <w:i/>
          <w:sz w:val="28"/>
          <w:szCs w:val="28"/>
          <w:rtl/>
          <w:lang w:val="en-GB"/>
        </w:rPr>
        <w:t>לרוב אנחנו משתמשים בסכום ריבועי המרחקים</w:t>
      </w:r>
      <w:r w:rsidR="00CC3C2B" w:rsidRPr="00B315DA">
        <w:rPr>
          <w:rFonts w:ascii="David" w:eastAsiaTheme="minorEastAsia" w:hAnsi="David" w:cs="David" w:hint="cs"/>
          <w:i/>
          <w:sz w:val="28"/>
          <w:szCs w:val="28"/>
          <w:rtl/>
          <w:lang w:val="en-GB"/>
        </w:rPr>
        <w:t>, שאיתו יחסית הכי נוח לעבוד מתמטית.</w:t>
      </w:r>
    </w:p>
    <w:p w14:paraId="21C95FF0" w14:textId="763AF497" w:rsidR="003412A8" w:rsidRDefault="003412A8" w:rsidP="003412A8">
      <w:pPr>
        <w:spacing w:line="360" w:lineRule="auto"/>
        <w:jc w:val="center"/>
        <w:rPr>
          <w:rFonts w:ascii="David" w:eastAsiaTheme="minorEastAsia" w:hAnsi="David" w:cs="David"/>
          <w:i/>
          <w:sz w:val="28"/>
          <w:szCs w:val="28"/>
          <w:rtl/>
          <w:lang w:val="en-GB"/>
        </w:rPr>
      </w:pPr>
      <w:r>
        <w:rPr>
          <w:noProof/>
        </w:rPr>
        <w:drawing>
          <wp:inline distT="0" distB="0" distL="0" distR="0" wp14:anchorId="55E68701" wp14:editId="36BB9572">
            <wp:extent cx="1854726" cy="10458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661" t="49520" r="15149" b="36255"/>
                    <a:stretch/>
                  </pic:blipFill>
                  <pic:spPr bwMode="auto">
                    <a:xfrm>
                      <a:off x="0" y="0"/>
                      <a:ext cx="1894078" cy="1068016"/>
                    </a:xfrm>
                    <a:prstGeom prst="rect">
                      <a:avLst/>
                    </a:prstGeom>
                    <a:ln>
                      <a:noFill/>
                    </a:ln>
                    <a:extLst>
                      <a:ext uri="{53640926-AAD7-44D8-BBD7-CCE9431645EC}">
                        <a14:shadowObscured xmlns:a14="http://schemas.microsoft.com/office/drawing/2010/main"/>
                      </a:ext>
                    </a:extLst>
                  </pic:spPr>
                </pic:pic>
              </a:graphicData>
            </a:graphic>
          </wp:inline>
        </w:drawing>
      </w:r>
    </w:p>
    <w:p w14:paraId="4EC64595" w14:textId="0BDB49FD" w:rsidR="00B315DA" w:rsidRDefault="00B315DA" w:rsidP="00B315DA">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lastRenderedPageBreak/>
        <w:t xml:space="preserve">דוגמה לרמות </w:t>
      </w:r>
      <w:proofErr w:type="spellStart"/>
      <w:r>
        <w:rPr>
          <w:rFonts w:ascii="David" w:eastAsiaTheme="minorEastAsia" w:hAnsi="David" w:cs="David" w:hint="cs"/>
          <w:i/>
          <w:sz w:val="28"/>
          <w:szCs w:val="28"/>
          <w:rtl/>
          <w:lang w:val="en-GB"/>
        </w:rPr>
        <w:t>קוונטיזציה</w:t>
      </w:r>
      <w:proofErr w:type="spellEnd"/>
      <w:r>
        <w:rPr>
          <w:rFonts w:ascii="David" w:eastAsiaTheme="minorEastAsia" w:hAnsi="David" w:cs="David" w:hint="cs"/>
          <w:i/>
          <w:sz w:val="28"/>
          <w:szCs w:val="28"/>
          <w:rtl/>
          <w:lang w:val="en-GB"/>
        </w:rPr>
        <w:t xml:space="preserve"> שונות:</w:t>
      </w:r>
    </w:p>
    <w:p w14:paraId="76B22049" w14:textId="79EA5383" w:rsidR="00B315DA" w:rsidRDefault="00B315DA" w:rsidP="00B315DA">
      <w:pPr>
        <w:spacing w:line="360" w:lineRule="auto"/>
        <w:rPr>
          <w:rFonts w:ascii="David" w:eastAsiaTheme="minorEastAsia" w:hAnsi="David" w:cs="David"/>
          <w:i/>
          <w:sz w:val="28"/>
          <w:szCs w:val="28"/>
          <w:rtl/>
          <w:lang w:val="en-GB"/>
        </w:rPr>
      </w:pPr>
      <w:r>
        <w:rPr>
          <w:noProof/>
        </w:rPr>
        <w:drawing>
          <wp:inline distT="0" distB="0" distL="0" distR="0" wp14:anchorId="01A1B0C7" wp14:editId="7A21C103">
            <wp:extent cx="4744074" cy="351905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557" t="29425" r="3460" b="16529"/>
                    <a:stretch/>
                  </pic:blipFill>
                  <pic:spPr bwMode="auto">
                    <a:xfrm>
                      <a:off x="0" y="0"/>
                      <a:ext cx="4763964" cy="3533809"/>
                    </a:xfrm>
                    <a:prstGeom prst="rect">
                      <a:avLst/>
                    </a:prstGeom>
                    <a:ln>
                      <a:noFill/>
                    </a:ln>
                    <a:extLst>
                      <a:ext uri="{53640926-AAD7-44D8-BBD7-CCE9431645EC}">
                        <a14:shadowObscured xmlns:a14="http://schemas.microsoft.com/office/drawing/2010/main"/>
                      </a:ext>
                    </a:extLst>
                  </pic:spPr>
                </pic:pic>
              </a:graphicData>
            </a:graphic>
          </wp:inline>
        </w:drawing>
      </w:r>
    </w:p>
    <w:p w14:paraId="2D92CD84" w14:textId="6AFC94DF" w:rsidR="00B315DA" w:rsidRDefault="00E931C4" w:rsidP="00B315DA">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כדי לדעת את מיקום השנתות נוכל לחשב ביחס לטווח </w:t>
      </w:r>
      <w:proofErr w:type="spellStart"/>
      <w:r>
        <w:rPr>
          <w:rFonts w:ascii="David" w:eastAsiaTheme="minorEastAsia" w:hAnsi="David" w:cs="David" w:hint="cs"/>
          <w:i/>
          <w:sz w:val="28"/>
          <w:szCs w:val="28"/>
          <w:rtl/>
          <w:lang w:val="en-GB"/>
        </w:rPr>
        <w:t>מסויים</w:t>
      </w:r>
      <w:proofErr w:type="spellEnd"/>
      <w:r>
        <w:rPr>
          <w:rFonts w:ascii="David" w:eastAsiaTheme="minorEastAsia" w:hAnsi="David" w:cs="David" w:hint="cs"/>
          <w:i/>
          <w:sz w:val="28"/>
          <w:szCs w:val="28"/>
          <w:rtl/>
          <w:lang w:val="en-GB"/>
        </w:rPr>
        <w:t xml:space="preserve"> מה הרזולוציה שלנו. </w:t>
      </w:r>
      <w:r w:rsidR="00BB3CA9">
        <w:rPr>
          <w:rFonts w:ascii="David" w:eastAsiaTheme="minorEastAsia" w:hAnsi="David" w:cs="David" w:hint="cs"/>
          <w:i/>
          <w:sz w:val="28"/>
          <w:szCs w:val="28"/>
          <w:rtl/>
          <w:lang w:val="en-GB"/>
        </w:rPr>
        <w:t>הקשר בין טווח לרזולוציה קובע את מספר הביטים הנדרשים לצורך התצוגה של הסיגנל לפי הקשר הבא:</w:t>
      </w:r>
    </w:p>
    <w:p w14:paraId="76E82EC3" w14:textId="5E5F15E4" w:rsidR="00BB3CA9" w:rsidRPr="00142374" w:rsidRDefault="00884DAD" w:rsidP="00BB3CA9">
      <w:pPr>
        <w:spacing w:line="360" w:lineRule="auto"/>
        <w:jc w:val="center"/>
        <w:rPr>
          <w:rFonts w:ascii="David" w:eastAsiaTheme="minorEastAsia" w:hAnsi="David" w:cs="David"/>
          <w:i/>
          <w:sz w:val="28"/>
          <w:szCs w:val="28"/>
          <w:rtl/>
          <w:lang w:val="en-GB"/>
        </w:rPr>
      </w:pPr>
      <m:oMathPara>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n</m:t>
              </m:r>
            </m:e>
            <m:sub>
              <m:r>
                <w:rPr>
                  <w:rFonts w:ascii="Cambria Math" w:eastAsiaTheme="minorEastAsia" w:hAnsi="Cambria Math" w:cs="David"/>
                  <w:sz w:val="28"/>
                  <w:szCs w:val="28"/>
                  <w:lang w:val="en-GB"/>
                </w:rPr>
                <m:t>bits</m:t>
              </m:r>
            </m:sub>
          </m:sSub>
          <m:r>
            <w:rPr>
              <w:rFonts w:ascii="Cambria Math" w:eastAsiaTheme="minorEastAsia" w:hAnsi="Cambria Math" w:cs="David"/>
              <w:sz w:val="28"/>
              <w:szCs w:val="28"/>
              <w:lang w:val="en-GB"/>
            </w:rPr>
            <m:t>=</m:t>
          </m:r>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d>
                <m:dPr>
                  <m:ctrlPr>
                    <w:rPr>
                      <w:rFonts w:ascii="Cambria Math" w:eastAsiaTheme="minorEastAsia" w:hAnsi="Cambria Math" w:cs="David"/>
                      <w:i/>
                      <w:sz w:val="28"/>
                      <w:szCs w:val="28"/>
                      <w:lang w:val="en-GB"/>
                    </w:rPr>
                  </m:ctrlPr>
                </m:dPr>
                <m:e>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range</m:t>
                      </m:r>
                    </m:num>
                    <m:den>
                      <m:r>
                        <w:rPr>
                          <w:rFonts w:ascii="Cambria Math" w:eastAsiaTheme="minorEastAsia" w:hAnsi="Cambria Math" w:cs="David"/>
                          <w:sz w:val="28"/>
                          <w:szCs w:val="28"/>
                          <w:lang w:val="en-GB"/>
                        </w:rPr>
                        <m:t>resolution</m:t>
                      </m:r>
                    </m:den>
                  </m:f>
                </m:e>
              </m:d>
            </m:e>
          </m:func>
          <m:r>
            <w:rPr>
              <w:rFonts w:ascii="Cambria Math" w:eastAsiaTheme="minorEastAsia" w:hAnsi="Cambria Math" w:cs="David"/>
              <w:sz w:val="28"/>
              <w:szCs w:val="28"/>
              <w:lang w:val="en-GB"/>
            </w:rPr>
            <m:t xml:space="preserve">      resolution=</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range</m:t>
              </m:r>
            </m:num>
            <m:den>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2</m:t>
                  </m:r>
                </m:e>
                <m:sup>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n</m:t>
                      </m:r>
                    </m:e>
                    <m:sub>
                      <m:r>
                        <w:rPr>
                          <w:rFonts w:ascii="Cambria Math" w:eastAsiaTheme="minorEastAsia" w:hAnsi="Cambria Math" w:cs="David"/>
                          <w:sz w:val="28"/>
                          <w:szCs w:val="28"/>
                          <w:lang w:val="en-GB"/>
                        </w:rPr>
                        <m:t>bits</m:t>
                      </m:r>
                    </m:sub>
                  </m:sSub>
                </m:sup>
              </m:sSup>
            </m:den>
          </m:f>
        </m:oMath>
      </m:oMathPara>
    </w:p>
    <w:p w14:paraId="00D7AAFE" w14:textId="63E9515F" w:rsidR="00142374" w:rsidRDefault="009B6BFC" w:rsidP="009B6BF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אם למשל יש לנו הקלטה של </w:t>
      </w:r>
      <w:r>
        <w:rPr>
          <w:rFonts w:ascii="David" w:eastAsiaTheme="minorEastAsia" w:hAnsi="David" w:cs="David" w:hint="cs"/>
          <w:i/>
          <w:sz w:val="28"/>
          <w:szCs w:val="28"/>
          <w:lang w:val="en-GB"/>
        </w:rPr>
        <w:t>EEG</w:t>
      </w:r>
      <w:r>
        <w:rPr>
          <w:rFonts w:ascii="David" w:eastAsiaTheme="minorEastAsia" w:hAnsi="David" w:cs="David" w:hint="cs"/>
          <w:i/>
          <w:sz w:val="28"/>
          <w:szCs w:val="28"/>
          <w:rtl/>
          <w:lang w:val="en-GB"/>
        </w:rPr>
        <w:t xml:space="preserve"> עם הגברה של ערכים בטווח שבין -5 ל-5 וולט, ואנחנו רוצים להגיע לרזולוציה של 1 </w:t>
      </w:r>
      <w:proofErr w:type="spellStart"/>
      <w:r>
        <w:rPr>
          <w:rFonts w:ascii="David" w:eastAsiaTheme="minorEastAsia" w:hAnsi="David" w:cs="David" w:hint="cs"/>
          <w:i/>
          <w:sz w:val="28"/>
          <w:szCs w:val="28"/>
          <w:rtl/>
          <w:lang w:val="en-GB"/>
        </w:rPr>
        <w:t>מיקרווולט</w:t>
      </w:r>
      <w:proofErr w:type="spellEnd"/>
      <w:r>
        <w:rPr>
          <w:rFonts w:ascii="David" w:eastAsiaTheme="minorEastAsia" w:hAnsi="David" w:cs="David" w:hint="cs"/>
          <w:i/>
          <w:sz w:val="28"/>
          <w:szCs w:val="28"/>
          <w:rtl/>
          <w:lang w:val="en-GB"/>
        </w:rPr>
        <w:t>, אז מספר הביטים שאנחנו צריכים הוא לפחות 24 ביטים:</w:t>
      </w:r>
    </w:p>
    <w:p w14:paraId="20320BD2" w14:textId="53358570" w:rsidR="009B6BFC" w:rsidRPr="00FC214A" w:rsidRDefault="009B6BFC" w:rsidP="009B6BFC">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n=</m:t>
          </m:r>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d>
                <m:dPr>
                  <m:ctrlPr>
                    <w:rPr>
                      <w:rFonts w:ascii="Cambria Math" w:eastAsiaTheme="minorEastAsia" w:hAnsi="Cambria Math" w:cs="David"/>
                      <w:i/>
                      <w:sz w:val="28"/>
                      <w:szCs w:val="28"/>
                      <w:lang w:val="en-GB"/>
                    </w:rPr>
                  </m:ctrlPr>
                </m:dPr>
                <m:e>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5-</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-5</m:t>
                          </m:r>
                        </m:e>
                      </m:d>
                    </m:num>
                    <m:den>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10</m:t>
                          </m:r>
                        </m:e>
                        <m:sup>
                          <m:r>
                            <w:rPr>
                              <w:rFonts w:ascii="Cambria Math" w:eastAsiaTheme="minorEastAsia" w:hAnsi="Cambria Math" w:cs="David"/>
                              <w:sz w:val="28"/>
                              <w:szCs w:val="28"/>
                              <w:lang w:val="en-GB"/>
                            </w:rPr>
                            <m:t>-6</m:t>
                          </m:r>
                        </m:sup>
                      </m:sSup>
                    </m:den>
                  </m:f>
                </m:e>
              </m:d>
            </m:e>
          </m:func>
          <m:r>
            <w:rPr>
              <w:rFonts w:ascii="Cambria Math" w:eastAsiaTheme="minorEastAsia" w:hAnsi="Cambria Math" w:cs="David"/>
              <w:sz w:val="28"/>
              <w:szCs w:val="28"/>
              <w:lang w:val="en-GB"/>
            </w:rPr>
            <m:t>=</m:t>
          </m:r>
          <m:func>
            <m:funcPr>
              <m:ctrlPr>
                <w:rPr>
                  <w:rFonts w:ascii="Cambria Math" w:eastAsiaTheme="minorEastAsia" w:hAnsi="Cambria Math" w:cs="David"/>
                  <w:i/>
                  <w:sz w:val="28"/>
                  <w:szCs w:val="28"/>
                  <w:lang w:val="en-GB"/>
                </w:rPr>
              </m:ctrlPr>
            </m:funcPr>
            <m:fName>
              <m:sSub>
                <m:sSubPr>
                  <m:ctrlPr>
                    <w:rPr>
                      <w:rFonts w:ascii="Cambria Math" w:eastAsiaTheme="minorEastAsia" w:hAnsi="Cambria Math" w:cs="David"/>
                      <w:i/>
                      <w:sz w:val="28"/>
                      <w:szCs w:val="28"/>
                      <w:lang w:val="en-GB"/>
                    </w:rPr>
                  </m:ctrlPr>
                </m:sSubPr>
                <m:e>
                  <m:r>
                    <m:rPr>
                      <m:sty m:val="p"/>
                    </m:rPr>
                    <w:rPr>
                      <w:rFonts w:ascii="Cambria Math" w:eastAsiaTheme="minorEastAsia" w:hAnsi="Cambria Math" w:cs="David"/>
                      <w:sz w:val="28"/>
                      <w:szCs w:val="28"/>
                      <w:lang w:val="en-GB"/>
                    </w:rPr>
                    <m:t>log</m:t>
                  </m:r>
                  <m:ctrlPr>
                    <w:rPr>
                      <w:rFonts w:ascii="Cambria Math" w:eastAsiaTheme="minorEastAsia" w:hAnsi="Cambria Math" w:cs="David"/>
                      <w:sz w:val="28"/>
                      <w:szCs w:val="28"/>
                      <w:lang w:val="en-GB"/>
                    </w:rPr>
                  </m:ctrlPr>
                </m:e>
                <m:sub>
                  <m:r>
                    <w:rPr>
                      <w:rFonts w:ascii="Cambria Math" w:eastAsiaTheme="minorEastAsia" w:hAnsi="Cambria Math" w:cs="David"/>
                      <w:sz w:val="28"/>
                      <w:szCs w:val="28"/>
                      <w:lang w:val="en-GB"/>
                    </w:rPr>
                    <m:t>2</m:t>
                  </m:r>
                  <m:ctrlPr>
                    <w:rPr>
                      <w:rFonts w:ascii="Cambria Math" w:eastAsiaTheme="minorEastAsia" w:hAnsi="Cambria Math" w:cs="David"/>
                      <w:sz w:val="28"/>
                      <w:szCs w:val="28"/>
                      <w:lang w:val="en-GB"/>
                    </w:rPr>
                  </m:ctrlPr>
                </m:sub>
              </m:sSub>
            </m:fName>
            <m:e>
              <m:r>
                <w:rPr>
                  <w:rFonts w:ascii="Cambria Math" w:eastAsiaTheme="minorEastAsia" w:hAnsi="Cambria Math" w:cs="David"/>
                  <w:sz w:val="28"/>
                  <w:szCs w:val="28"/>
                  <w:lang w:val="en-GB"/>
                </w:rPr>
                <m:t>(</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10</m:t>
                  </m:r>
                </m:e>
                <m:sup>
                  <m:r>
                    <w:rPr>
                      <w:rFonts w:ascii="Cambria Math" w:eastAsiaTheme="minorEastAsia" w:hAnsi="Cambria Math" w:cs="David"/>
                      <w:sz w:val="28"/>
                      <w:szCs w:val="28"/>
                      <w:lang w:val="en-GB"/>
                    </w:rPr>
                    <m:t>7</m:t>
                  </m:r>
                </m:sup>
              </m:sSup>
              <m:r>
                <w:rPr>
                  <w:rFonts w:ascii="Cambria Math" w:eastAsiaTheme="minorEastAsia" w:hAnsi="Cambria Math" w:cs="David"/>
                  <w:sz w:val="28"/>
                  <w:szCs w:val="28"/>
                  <w:lang w:val="en-GB"/>
                </w:rPr>
                <m:t>)</m:t>
              </m:r>
            </m:e>
          </m:func>
          <m:r>
            <w:rPr>
              <w:rFonts w:ascii="Cambria Math" w:eastAsiaTheme="minorEastAsia" w:hAnsi="Cambria Math" w:cs="David"/>
              <w:sz w:val="28"/>
              <w:szCs w:val="28"/>
              <w:lang w:val="en-GB"/>
            </w:rPr>
            <m:t>=23.25≈24</m:t>
          </m:r>
        </m:oMath>
      </m:oMathPara>
    </w:p>
    <w:p w14:paraId="66B653EE" w14:textId="77777777" w:rsidR="009639D7" w:rsidRDefault="009639D7" w:rsidP="0033473B">
      <w:pPr>
        <w:spacing w:line="360" w:lineRule="auto"/>
        <w:jc w:val="both"/>
        <w:rPr>
          <w:rFonts w:ascii="David" w:eastAsiaTheme="minorEastAsia" w:hAnsi="David" w:cs="David"/>
          <w:i/>
          <w:sz w:val="28"/>
          <w:szCs w:val="28"/>
          <w:rtl/>
          <w:lang w:val="en-GB"/>
        </w:rPr>
      </w:pPr>
    </w:p>
    <w:p w14:paraId="5CF7F80E" w14:textId="77777777" w:rsidR="009639D7" w:rsidRDefault="009639D7">
      <w:pPr>
        <w:bidi w:val="0"/>
        <w:rPr>
          <w:rFonts w:ascii="David" w:eastAsiaTheme="minorEastAsia" w:hAnsi="David" w:cs="David"/>
          <w:i/>
          <w:sz w:val="28"/>
          <w:szCs w:val="28"/>
          <w:lang w:val="en-GB"/>
        </w:rPr>
      </w:pPr>
      <w:r>
        <w:rPr>
          <w:rFonts w:ascii="David" w:eastAsiaTheme="minorEastAsia" w:hAnsi="David" w:cs="David"/>
          <w:i/>
          <w:sz w:val="28"/>
          <w:szCs w:val="28"/>
          <w:rtl/>
          <w:lang w:val="en-GB"/>
        </w:rPr>
        <w:br w:type="page"/>
      </w:r>
    </w:p>
    <w:p w14:paraId="474CFEEA" w14:textId="7BBEACCC" w:rsidR="00FC214A" w:rsidRDefault="0033473B" w:rsidP="0033473B">
      <w:pPr>
        <w:spacing w:line="360" w:lineRule="auto"/>
        <w:jc w:val="both"/>
        <w:rPr>
          <w:rFonts w:ascii="David" w:eastAsiaTheme="minorEastAsia" w:hAnsi="David" w:cs="David"/>
          <w:i/>
          <w:sz w:val="28"/>
          <w:szCs w:val="28"/>
          <w:rtl/>
          <w:lang w:val="en-GB"/>
        </w:rPr>
      </w:pPr>
      <w:proofErr w:type="spellStart"/>
      <w:r>
        <w:rPr>
          <w:rFonts w:ascii="David" w:eastAsiaTheme="minorEastAsia" w:hAnsi="David" w:cs="David" w:hint="cs"/>
          <w:i/>
          <w:sz w:val="28"/>
          <w:szCs w:val="28"/>
          <w:rtl/>
          <w:lang w:val="en-GB"/>
        </w:rPr>
        <w:lastRenderedPageBreak/>
        <w:t>הקוונטיזציה</w:t>
      </w:r>
      <w:proofErr w:type="spellEnd"/>
      <w:r>
        <w:rPr>
          <w:rFonts w:ascii="David" w:eastAsiaTheme="minorEastAsia" w:hAnsi="David" w:cs="David" w:hint="cs"/>
          <w:i/>
          <w:sz w:val="28"/>
          <w:szCs w:val="28"/>
          <w:rtl/>
          <w:lang w:val="en-GB"/>
        </w:rPr>
        <w:t xml:space="preserve"> יכולה להיות יותר מתוחכמת עבור המערכת, שיהיה לה הבדלים בצפיפות הדגימה </w:t>
      </w:r>
      <w:proofErr w:type="spellStart"/>
      <w:r>
        <w:rPr>
          <w:rFonts w:ascii="David" w:eastAsiaTheme="minorEastAsia" w:hAnsi="David" w:cs="David" w:hint="cs"/>
          <w:i/>
          <w:sz w:val="28"/>
          <w:szCs w:val="28"/>
          <w:rtl/>
          <w:lang w:val="en-GB"/>
        </w:rPr>
        <w:t>באיזורים</w:t>
      </w:r>
      <w:proofErr w:type="spellEnd"/>
      <w:r>
        <w:rPr>
          <w:rFonts w:ascii="David" w:eastAsiaTheme="minorEastAsia" w:hAnsi="David" w:cs="David" w:hint="cs"/>
          <w:i/>
          <w:sz w:val="28"/>
          <w:szCs w:val="28"/>
          <w:rtl/>
          <w:lang w:val="en-GB"/>
        </w:rPr>
        <w:t xml:space="preserve"> שונים. כיום אנחנו לרוב אנחנו פשוט עובדים עם רזולוציה גבוהה יחסית לכל הטווח, ולא מנסים לשחק עם זה. ההבדלים נקראים </w:t>
      </w:r>
      <w:r>
        <w:rPr>
          <w:rFonts w:ascii="David" w:eastAsiaTheme="minorEastAsia" w:hAnsi="David" w:cs="David"/>
          <w:i/>
          <w:sz w:val="28"/>
          <w:szCs w:val="28"/>
          <w:lang w:val="en-GB"/>
        </w:rPr>
        <w:t>variable intervals</w:t>
      </w:r>
      <w:r w:rsidR="009639D7">
        <w:rPr>
          <w:rFonts w:ascii="David" w:eastAsiaTheme="minorEastAsia" w:hAnsi="David" w:cs="David" w:hint="cs"/>
          <w:i/>
          <w:sz w:val="28"/>
          <w:szCs w:val="28"/>
          <w:rtl/>
          <w:lang w:val="en-GB"/>
        </w:rPr>
        <w:t>:</w:t>
      </w:r>
    </w:p>
    <w:p w14:paraId="6FE88888" w14:textId="5C8C1583" w:rsidR="009639D7" w:rsidRDefault="009639D7" w:rsidP="009639D7">
      <w:pPr>
        <w:spacing w:line="360" w:lineRule="auto"/>
        <w:jc w:val="center"/>
        <w:rPr>
          <w:rFonts w:ascii="David" w:eastAsiaTheme="minorEastAsia" w:hAnsi="David" w:cs="David"/>
          <w:i/>
          <w:sz w:val="28"/>
          <w:szCs w:val="28"/>
          <w:rtl/>
          <w:lang w:val="en-GB"/>
        </w:rPr>
      </w:pPr>
      <w:r>
        <w:rPr>
          <w:noProof/>
        </w:rPr>
        <w:drawing>
          <wp:inline distT="0" distB="0" distL="0" distR="0" wp14:anchorId="58CBA391" wp14:editId="68493BE8">
            <wp:extent cx="2000864" cy="14893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668" t="56526" r="11842" b="20330"/>
                    <a:stretch/>
                  </pic:blipFill>
                  <pic:spPr bwMode="auto">
                    <a:xfrm>
                      <a:off x="0" y="0"/>
                      <a:ext cx="2034231" cy="1514201"/>
                    </a:xfrm>
                    <a:prstGeom prst="rect">
                      <a:avLst/>
                    </a:prstGeom>
                    <a:ln>
                      <a:noFill/>
                    </a:ln>
                    <a:extLst>
                      <a:ext uri="{53640926-AAD7-44D8-BBD7-CCE9431645EC}">
                        <a14:shadowObscured xmlns:a14="http://schemas.microsoft.com/office/drawing/2010/main"/>
                      </a:ext>
                    </a:extLst>
                  </pic:spPr>
                </pic:pic>
              </a:graphicData>
            </a:graphic>
          </wp:inline>
        </w:drawing>
      </w:r>
    </w:p>
    <w:p w14:paraId="05222174" w14:textId="39A3E811" w:rsidR="009639D7" w:rsidRDefault="009639D7" w:rsidP="00107D43">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דוגמאות לבעיה </w:t>
      </w:r>
      <w:proofErr w:type="spellStart"/>
      <w:r>
        <w:rPr>
          <w:rFonts w:ascii="David" w:eastAsiaTheme="minorEastAsia" w:hAnsi="David" w:cs="David" w:hint="cs"/>
          <w:i/>
          <w:sz w:val="28"/>
          <w:szCs w:val="28"/>
          <w:rtl/>
          <w:lang w:val="en-GB"/>
        </w:rPr>
        <w:t>בקוונטיזציות</w:t>
      </w:r>
      <w:proofErr w:type="spellEnd"/>
      <w:r>
        <w:rPr>
          <w:rFonts w:ascii="David" w:eastAsiaTheme="minorEastAsia" w:hAnsi="David" w:cs="David" w:hint="cs"/>
          <w:i/>
          <w:sz w:val="28"/>
          <w:szCs w:val="28"/>
          <w:rtl/>
          <w:lang w:val="en-GB"/>
        </w:rPr>
        <w:t xml:space="preserve">- </w:t>
      </w:r>
      <w:r w:rsidR="00FB0401">
        <w:rPr>
          <w:rFonts w:ascii="David" w:eastAsiaTheme="minorEastAsia" w:hAnsi="David" w:cs="David" w:hint="cs"/>
          <w:i/>
          <w:sz w:val="28"/>
          <w:szCs w:val="28"/>
          <w:rtl/>
          <w:lang w:val="en-GB"/>
        </w:rPr>
        <w:t>דגימה באמצעות מערכת של 12 ביטים</w:t>
      </w:r>
      <w:r w:rsidR="00CA1939">
        <w:rPr>
          <w:rFonts w:ascii="David" w:eastAsiaTheme="minorEastAsia" w:hAnsi="David" w:cs="David" w:hint="cs"/>
          <w:i/>
          <w:sz w:val="28"/>
          <w:szCs w:val="28"/>
          <w:rtl/>
          <w:lang w:val="en-GB"/>
        </w:rPr>
        <w:t xml:space="preserve"> בטווח שבין 5 וולט ל-5- וולט</w:t>
      </w:r>
      <w:r w:rsidR="00487604">
        <w:rPr>
          <w:rFonts w:ascii="David" w:eastAsiaTheme="minorEastAsia" w:hAnsi="David" w:cs="David" w:hint="cs"/>
          <w:i/>
          <w:sz w:val="28"/>
          <w:szCs w:val="28"/>
          <w:rtl/>
          <w:lang w:val="en-GB"/>
        </w:rPr>
        <w:t xml:space="preserve">, והמערכת שנמדדה גם היא נעה בטווח הזה. </w:t>
      </w:r>
      <w:r w:rsidR="00107D43">
        <w:rPr>
          <w:rFonts w:ascii="David" w:eastAsiaTheme="minorEastAsia" w:hAnsi="David" w:cs="David" w:hint="cs"/>
          <w:i/>
          <w:sz w:val="28"/>
          <w:szCs w:val="28"/>
          <w:rtl/>
          <w:lang w:val="en-GB"/>
        </w:rPr>
        <w:t xml:space="preserve">מה שיקרה הוא שנאבד איכות רזולוציה כיוון שבסיגנל קטן מאוד לא נראה הבדלים משמעותיים. הבעיה שבה יש הגברה של </w:t>
      </w:r>
      <w:proofErr w:type="spellStart"/>
      <w:r w:rsidR="00107D43">
        <w:rPr>
          <w:rFonts w:ascii="David" w:eastAsiaTheme="minorEastAsia" w:hAnsi="David" w:cs="David" w:hint="cs"/>
          <w:i/>
          <w:sz w:val="28"/>
          <w:szCs w:val="28"/>
          <w:rtl/>
          <w:lang w:val="en-GB"/>
        </w:rPr>
        <w:t>הספייקים</w:t>
      </w:r>
      <w:proofErr w:type="spellEnd"/>
      <w:r w:rsidR="00DA538E">
        <w:rPr>
          <w:rFonts w:ascii="David" w:eastAsiaTheme="minorEastAsia" w:hAnsi="David" w:cs="David" w:hint="cs"/>
          <w:i/>
          <w:sz w:val="28"/>
          <w:szCs w:val="28"/>
          <w:rtl/>
          <w:lang w:val="en-GB"/>
        </w:rPr>
        <w:t xml:space="preserve">, </w:t>
      </w:r>
      <w:r w:rsidR="005736D8">
        <w:rPr>
          <w:rFonts w:ascii="David" w:eastAsiaTheme="minorEastAsia" w:hAnsi="David" w:cs="David" w:hint="cs"/>
          <w:i/>
          <w:sz w:val="28"/>
          <w:szCs w:val="28"/>
          <w:rtl/>
          <w:lang w:val="en-GB"/>
        </w:rPr>
        <w:t>אבל המערכת פועלת באותו אופן היא הפוכה- ההגברה גדולה מדי והרזולוציה ת</w:t>
      </w:r>
      <w:r w:rsidR="004D3830">
        <w:rPr>
          <w:rFonts w:ascii="David" w:eastAsiaTheme="minorEastAsia" w:hAnsi="David" w:cs="David" w:hint="cs"/>
          <w:i/>
          <w:sz w:val="28"/>
          <w:szCs w:val="28"/>
          <w:rtl/>
          <w:lang w:val="en-GB"/>
        </w:rPr>
        <w:t>גרום לכך שהאות יהיה קטום באמצע המדידות.</w:t>
      </w:r>
    </w:p>
    <w:p w14:paraId="6ACDD604" w14:textId="77777777" w:rsidR="001A5712" w:rsidRDefault="0074305B" w:rsidP="001A571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לצורך </w:t>
      </w:r>
      <w:proofErr w:type="spellStart"/>
      <w:r>
        <w:rPr>
          <w:rFonts w:ascii="David" w:eastAsiaTheme="minorEastAsia" w:hAnsi="David" w:cs="David" w:hint="cs"/>
          <w:i/>
          <w:sz w:val="28"/>
          <w:szCs w:val="28"/>
          <w:rtl/>
          <w:lang w:val="en-GB"/>
        </w:rPr>
        <w:t>הקוונטיזציה</w:t>
      </w:r>
      <w:proofErr w:type="spellEnd"/>
      <w:r>
        <w:rPr>
          <w:rFonts w:ascii="David" w:eastAsiaTheme="minorEastAsia" w:hAnsi="David" w:cs="David" w:hint="cs"/>
          <w:i/>
          <w:sz w:val="28"/>
          <w:szCs w:val="28"/>
          <w:rtl/>
          <w:lang w:val="en-GB"/>
        </w:rPr>
        <w:t xml:space="preserve"> נשתמש בפונקציית דלתא. </w:t>
      </w:r>
      <w:r w:rsidR="001A5712">
        <w:rPr>
          <w:rFonts w:ascii="David" w:eastAsiaTheme="minorEastAsia" w:hAnsi="David" w:cs="David" w:hint="cs"/>
          <w:i/>
          <w:sz w:val="28"/>
          <w:szCs w:val="28"/>
          <w:rtl/>
          <w:lang w:val="en-GB"/>
        </w:rPr>
        <w:t xml:space="preserve">הפונקציה היא בעצם קירוב של </w:t>
      </w:r>
      <w:proofErr w:type="spellStart"/>
      <w:r w:rsidR="001A5712">
        <w:rPr>
          <w:rFonts w:ascii="David" w:eastAsiaTheme="minorEastAsia" w:hAnsi="David" w:cs="David" w:hint="cs"/>
          <w:i/>
          <w:sz w:val="28"/>
          <w:szCs w:val="28"/>
          <w:rtl/>
          <w:lang w:val="en-GB"/>
        </w:rPr>
        <w:t>גאוסיאן</w:t>
      </w:r>
      <w:proofErr w:type="spellEnd"/>
      <w:r w:rsidR="001A5712">
        <w:rPr>
          <w:rFonts w:ascii="David" w:eastAsiaTheme="minorEastAsia" w:hAnsi="David" w:cs="David" w:hint="cs"/>
          <w:i/>
          <w:sz w:val="28"/>
          <w:szCs w:val="28"/>
          <w:rtl/>
          <w:lang w:val="en-GB"/>
        </w:rPr>
        <w:t xml:space="preserve"> שנעשה צר:</w:t>
      </w:r>
    </w:p>
    <w:p w14:paraId="759850AF" w14:textId="77777777" w:rsidR="001A5712" w:rsidRPr="001A5712" w:rsidRDefault="001A5712" w:rsidP="001A5712">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δ</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m:t>
          </m:r>
          <m:func>
            <m:funcPr>
              <m:ctrlPr>
                <w:rPr>
                  <w:rFonts w:ascii="Cambria Math" w:eastAsiaTheme="minorEastAsia" w:hAnsi="Cambria Math" w:cs="David"/>
                  <w:i/>
                  <w:sz w:val="28"/>
                  <w:szCs w:val="28"/>
                  <w:lang w:val="en-GB"/>
                </w:rPr>
              </m:ctrlPr>
            </m:funcPr>
            <m:fName>
              <m:limLow>
                <m:limLowPr>
                  <m:ctrlPr>
                    <w:rPr>
                      <w:rFonts w:ascii="Cambria Math" w:eastAsiaTheme="minorEastAsia" w:hAnsi="Cambria Math" w:cs="David"/>
                      <w:i/>
                      <w:sz w:val="28"/>
                      <w:szCs w:val="28"/>
                      <w:lang w:val="en-GB"/>
                    </w:rPr>
                  </m:ctrlPr>
                </m:limLowPr>
                <m:e>
                  <m:r>
                    <m:rPr>
                      <m:sty m:val="p"/>
                    </m:rPr>
                    <w:rPr>
                      <w:rFonts w:ascii="Cambria Math" w:eastAsiaTheme="minorEastAsia" w:hAnsi="Cambria Math" w:cs="David"/>
                      <w:sz w:val="28"/>
                      <w:szCs w:val="28"/>
                      <w:lang w:val="en-GB"/>
                    </w:rPr>
                    <m:t>lim</m:t>
                  </m:r>
                  <m:ctrlPr>
                    <w:rPr>
                      <w:rFonts w:ascii="Cambria Math" w:eastAsiaTheme="minorEastAsia" w:hAnsi="Cambria Math" w:cs="David"/>
                      <w:sz w:val="28"/>
                      <w:szCs w:val="28"/>
                      <w:lang w:val="en-GB"/>
                    </w:rPr>
                  </m:ctrlPr>
                </m:e>
                <m:lim>
                  <m:r>
                    <w:rPr>
                      <w:rFonts w:ascii="Cambria Math" w:eastAsiaTheme="minorEastAsia" w:hAnsi="Cambria Math" w:cs="David"/>
                      <w:sz w:val="28"/>
                      <w:szCs w:val="28"/>
                    </w:rPr>
                    <m:t>σ→0</m:t>
                  </m:r>
                  <m:ctrlPr>
                    <w:rPr>
                      <w:rFonts w:ascii="Cambria Math" w:eastAsiaTheme="minorEastAsia" w:hAnsi="Cambria Math" w:cs="David"/>
                      <w:sz w:val="28"/>
                      <w:szCs w:val="28"/>
                      <w:lang w:val="en-GB"/>
                    </w:rPr>
                  </m:ctrlPr>
                </m:lim>
              </m:limLow>
            </m:fName>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δ</m:t>
                  </m:r>
                </m:e>
                <m:sub>
                  <m:r>
                    <w:rPr>
                      <w:rFonts w:ascii="Cambria Math" w:eastAsiaTheme="minorEastAsia" w:hAnsi="Cambria Math" w:cs="David"/>
                      <w:sz w:val="28"/>
                      <w:szCs w:val="28"/>
                    </w:rPr>
                    <m:t>σ</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e>
          </m:func>
        </m:oMath>
      </m:oMathPara>
    </w:p>
    <w:p w14:paraId="2E721CF6" w14:textId="00B7C81A" w:rsidR="001A5712" w:rsidRDefault="00884DAD" w:rsidP="001A5712">
      <w:pPr>
        <w:spacing w:line="360" w:lineRule="auto"/>
        <w:jc w:val="center"/>
        <w:rPr>
          <w:rFonts w:ascii="David" w:eastAsiaTheme="minorEastAsia" w:hAnsi="David" w:cs="David"/>
          <w:i/>
          <w:sz w:val="28"/>
          <w:szCs w:val="28"/>
          <w:rtl/>
          <w:lang w:val="en-GB"/>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δ</m:t>
              </m:r>
            </m:e>
            <m:sub>
              <m:r>
                <w:rPr>
                  <w:rFonts w:ascii="Cambria Math" w:eastAsiaTheme="minorEastAsia" w:hAnsi="Cambria Math" w:cs="David"/>
                  <w:sz w:val="28"/>
                  <w:szCs w:val="28"/>
                </w:rPr>
                <m:t>σ</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σ⋅</m:t>
              </m:r>
              <m:rad>
                <m:radPr>
                  <m:degHide m:val="1"/>
                  <m:ctrlPr>
                    <w:rPr>
                      <w:rFonts w:ascii="Cambria Math" w:eastAsiaTheme="minorEastAsia" w:hAnsi="Cambria Math" w:cs="David"/>
                      <w:i/>
                      <w:sz w:val="28"/>
                      <w:szCs w:val="28"/>
                    </w:rPr>
                  </m:ctrlPr>
                </m:radPr>
                <m:deg/>
                <m:e>
                  <m:r>
                    <w:rPr>
                      <w:rFonts w:ascii="Cambria Math" w:eastAsiaTheme="minorEastAsia" w:hAnsi="Cambria Math" w:cs="David"/>
                      <w:sz w:val="28"/>
                      <w:szCs w:val="28"/>
                    </w:rPr>
                    <m:t>π</m:t>
                  </m:r>
                </m:e>
              </m:rad>
            </m:den>
          </m:f>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2</m:t>
                      </m:r>
                    </m:sup>
                  </m:sSup>
                </m:num>
                <m:den>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σ</m:t>
                      </m:r>
                    </m:e>
                    <m:sup>
                      <m:r>
                        <w:rPr>
                          <w:rFonts w:ascii="Cambria Math" w:eastAsiaTheme="minorEastAsia" w:hAnsi="Cambria Math" w:cs="David"/>
                          <w:sz w:val="28"/>
                          <w:szCs w:val="28"/>
                        </w:rPr>
                        <m:t>2</m:t>
                      </m:r>
                    </m:sup>
                  </m:sSup>
                </m:den>
              </m:f>
            </m:sup>
          </m:sSup>
        </m:oMath>
      </m:oMathPara>
    </w:p>
    <w:p w14:paraId="2DC7DC4F" w14:textId="77777777" w:rsidR="001F6E32" w:rsidRDefault="001F6E32" w:rsidP="0074305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לרוב נעבוד עם פונקציות דלתא אחרות, שיותר קל לעבוד איתן.</w:t>
      </w:r>
    </w:p>
    <w:p w14:paraId="56BC0F05" w14:textId="7618BAEC" w:rsidR="0074305B" w:rsidRDefault="0074305B" w:rsidP="0074305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פונקציית הדלתא של דיראק מוגדרת ע"י:</w:t>
      </w:r>
    </w:p>
    <w:p w14:paraId="079914AD" w14:textId="77777777" w:rsidR="0074305B" w:rsidRPr="00A55586" w:rsidRDefault="0074305B" w:rsidP="0074305B">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δ</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x-τ</m:t>
              </m:r>
            </m:e>
          </m:d>
          <m:r>
            <w:rPr>
              <w:rFonts w:ascii="Cambria Math" w:eastAsiaTheme="minorEastAsia" w:hAnsi="Cambria Math" w:cs="David"/>
              <w:sz w:val="28"/>
              <w:szCs w:val="28"/>
              <w:lang w:val="en-GB"/>
            </w:rPr>
            <m:t>=0     x</m:t>
          </m:r>
          <m:r>
            <w:rPr>
              <w:rFonts w:ascii="Cambria Math" w:eastAsiaTheme="minorEastAsia" w:hAnsi="Cambria Math" w:cs="David"/>
              <w:sz w:val="28"/>
              <w:szCs w:val="28"/>
            </w:rPr>
            <m:t>≠τ</m:t>
          </m:r>
        </m:oMath>
      </m:oMathPara>
    </w:p>
    <w:p w14:paraId="16BAECDE" w14:textId="77777777" w:rsidR="0074305B" w:rsidRPr="00A55586" w:rsidRDefault="00884DAD" w:rsidP="0074305B">
      <w:pPr>
        <w:spacing w:line="360" w:lineRule="auto"/>
        <w:jc w:val="center"/>
        <w:rPr>
          <w:rFonts w:ascii="David" w:eastAsiaTheme="minorEastAsia" w:hAnsi="David" w:cs="David"/>
          <w:i/>
          <w:sz w:val="28"/>
          <w:szCs w:val="28"/>
          <w:rtl/>
          <w:lang w:val="en-GB"/>
        </w:rPr>
      </w:pPr>
      <m:oMathPara>
        <m:oMath>
          <m:nary>
            <m:naryPr>
              <m:limLoc m:val="subSup"/>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lang w:val="en-GB"/>
                </w:rPr>
                <m:t>δ</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x-τ</m:t>
                  </m:r>
                </m:e>
              </m:d>
              <m:r>
                <w:rPr>
                  <w:rFonts w:ascii="Cambria Math" w:eastAsiaTheme="minorEastAsia" w:hAnsi="Cambria Math" w:cs="David"/>
                  <w:sz w:val="28"/>
                  <w:szCs w:val="28"/>
                  <w:lang w:val="en-GB"/>
                </w:rPr>
                <m:t>dx</m:t>
              </m:r>
            </m:e>
          </m:nary>
          <m:r>
            <w:rPr>
              <w:rFonts w:ascii="Cambria Math" w:eastAsiaTheme="minorEastAsia" w:hAnsi="Cambria Math" w:cs="David"/>
              <w:sz w:val="28"/>
              <w:szCs w:val="28"/>
              <w:lang w:val="en-GB"/>
            </w:rPr>
            <m:t>=1</m:t>
          </m:r>
        </m:oMath>
      </m:oMathPara>
    </w:p>
    <w:p w14:paraId="1C1DC715" w14:textId="0E788EB2" w:rsidR="0074305B" w:rsidRDefault="0074305B" w:rsidP="0074305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פונקציית הדלתא של </w:t>
      </w:r>
      <w:proofErr w:type="spellStart"/>
      <w:r>
        <w:rPr>
          <w:rFonts w:ascii="David" w:eastAsiaTheme="minorEastAsia" w:hAnsi="David" w:cs="David" w:hint="cs"/>
          <w:i/>
          <w:sz w:val="28"/>
          <w:szCs w:val="28"/>
          <w:rtl/>
          <w:lang w:val="en-GB"/>
        </w:rPr>
        <w:t>קרונקר</w:t>
      </w:r>
      <w:proofErr w:type="spellEnd"/>
      <w:r>
        <w:rPr>
          <w:rFonts w:ascii="David" w:eastAsiaTheme="minorEastAsia" w:hAnsi="David" w:cs="David" w:hint="cs"/>
          <w:i/>
          <w:sz w:val="28"/>
          <w:szCs w:val="28"/>
          <w:rtl/>
          <w:lang w:val="en-GB"/>
        </w:rPr>
        <w:t xml:space="preserve"> מוגדרת ע"י:</w:t>
      </w:r>
    </w:p>
    <w:p w14:paraId="7B311813" w14:textId="43CC44CF" w:rsidR="001A5712" w:rsidRDefault="0074305B" w:rsidP="001A5712">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δ</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n-k</m:t>
              </m:r>
            </m:e>
          </m:d>
          <m:r>
            <w:rPr>
              <w:rFonts w:ascii="Cambria Math" w:eastAsiaTheme="minorEastAsia" w:hAnsi="Cambria Math" w:cs="David"/>
              <w:sz w:val="28"/>
              <w:szCs w:val="28"/>
              <w:lang w:val="en-GB"/>
            </w:rPr>
            <m:t>=</m:t>
          </m:r>
          <m:d>
            <m:dPr>
              <m:begChr m:val="{"/>
              <m:endChr m:val=""/>
              <m:ctrlPr>
                <w:rPr>
                  <w:rFonts w:ascii="Cambria Math" w:eastAsiaTheme="minorEastAsia" w:hAnsi="Cambria Math" w:cs="David"/>
                  <w:i/>
                  <w:sz w:val="28"/>
                  <w:szCs w:val="28"/>
                  <w:lang w:val="en-GB"/>
                </w:rPr>
              </m:ctrlPr>
            </m:dPr>
            <m:e>
              <m:m>
                <m:mPr>
                  <m:mcs>
                    <m:mc>
                      <m:mcPr>
                        <m:count m:val="2"/>
                        <m:mcJc m:val="center"/>
                      </m:mcPr>
                    </m:mc>
                  </m:mcs>
                  <m:ctrlPr>
                    <w:rPr>
                      <w:rFonts w:ascii="Cambria Math" w:eastAsiaTheme="minorEastAsia" w:hAnsi="Cambria Math" w:cs="David"/>
                      <w:i/>
                      <w:sz w:val="28"/>
                      <w:szCs w:val="28"/>
                      <w:lang w:val="en-GB"/>
                    </w:rPr>
                  </m:ctrlPr>
                </m:mPr>
                <m:mr>
                  <m:e>
                    <m:r>
                      <w:rPr>
                        <w:rFonts w:ascii="Cambria Math" w:eastAsiaTheme="minorEastAsia" w:hAnsi="Cambria Math" w:cs="David"/>
                        <w:sz w:val="28"/>
                        <w:szCs w:val="28"/>
                        <w:lang w:val="en-GB"/>
                      </w:rPr>
                      <m:t>0</m:t>
                    </m:r>
                  </m:e>
                  <m:e>
                    <m:r>
                      <w:rPr>
                        <w:rFonts w:ascii="Cambria Math" w:eastAsiaTheme="minorEastAsia" w:hAnsi="Cambria Math" w:cs="David"/>
                        <w:sz w:val="28"/>
                        <w:szCs w:val="28"/>
                        <w:lang w:val="en-GB"/>
                      </w:rPr>
                      <m:t>n=k</m:t>
                    </m:r>
                  </m:e>
                </m:mr>
                <m:mr>
                  <m:e>
                    <m:r>
                      <w:rPr>
                        <w:rFonts w:ascii="Cambria Math" w:eastAsiaTheme="minorEastAsia" w:hAnsi="Cambria Math" w:cs="David"/>
                        <w:sz w:val="28"/>
                        <w:szCs w:val="28"/>
                        <w:lang w:val="en-GB"/>
                      </w:rPr>
                      <m:t>1</m:t>
                    </m:r>
                  </m:e>
                  <m:e>
                    <m:r>
                      <w:rPr>
                        <w:rFonts w:ascii="Cambria Math" w:eastAsiaTheme="minorEastAsia" w:hAnsi="Cambria Math" w:cs="David"/>
                        <w:sz w:val="28"/>
                        <w:szCs w:val="28"/>
                        <w:lang w:val="en-GB"/>
                      </w:rPr>
                      <m:t>n</m:t>
                    </m:r>
                    <m:r>
                      <w:rPr>
                        <w:rFonts w:ascii="Cambria Math" w:eastAsiaTheme="minorEastAsia" w:hAnsi="Cambria Math" w:cs="David"/>
                        <w:sz w:val="28"/>
                        <w:szCs w:val="28"/>
                      </w:rPr>
                      <m:t>≠k</m:t>
                    </m:r>
                  </m:e>
                </m:mr>
              </m:m>
            </m:e>
          </m:d>
          <m:r>
            <w:rPr>
              <w:rFonts w:ascii="Cambria Math" w:eastAsiaTheme="minorEastAsia" w:hAnsi="Cambria Math" w:cs="David"/>
              <w:sz w:val="28"/>
              <w:szCs w:val="28"/>
              <w:lang w:val="en-GB"/>
            </w:rPr>
            <m:t xml:space="preserve">    </m:t>
          </m:r>
          <m:nary>
            <m:naryPr>
              <m:chr m:val="∑"/>
              <m:limLoc m:val="undOvr"/>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n=</m:t>
              </m:r>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rPr>
                <m:t>δ(n)</m:t>
              </m:r>
            </m:e>
          </m:nary>
          <m:r>
            <w:rPr>
              <w:rFonts w:ascii="Cambria Math" w:eastAsiaTheme="minorEastAsia" w:hAnsi="Cambria Math" w:cs="David"/>
              <w:sz w:val="28"/>
              <w:szCs w:val="28"/>
              <w:lang w:val="en-GB"/>
            </w:rPr>
            <m:t>=1</m:t>
          </m:r>
        </m:oMath>
      </m:oMathPara>
    </w:p>
    <w:p w14:paraId="502BD0DD" w14:textId="335BC207" w:rsidR="001F6E32" w:rsidRDefault="001F6E32" w:rsidP="0074305B">
      <w:pPr>
        <w:spacing w:line="360" w:lineRule="auto"/>
        <w:rPr>
          <w:rFonts w:ascii="David" w:eastAsiaTheme="minorEastAsia" w:hAnsi="David" w:cs="David"/>
          <w:i/>
          <w:sz w:val="28"/>
          <w:szCs w:val="28"/>
          <w:rtl/>
        </w:rPr>
      </w:pPr>
      <w:r>
        <w:rPr>
          <w:rFonts w:ascii="David" w:eastAsiaTheme="minorEastAsia" w:hAnsi="David" w:cs="David" w:hint="cs"/>
          <w:i/>
          <w:sz w:val="28"/>
          <w:szCs w:val="28"/>
          <w:rtl/>
        </w:rPr>
        <w:lastRenderedPageBreak/>
        <w:t>אם נבצע את תהליך האינטגרציה באמצעות הצבה של פונקציית הדלתא של דיראק, הרי שנקבל את הזהות הבאה, שהיא החשובה:</w:t>
      </w:r>
    </w:p>
    <w:p w14:paraId="23EA3898" w14:textId="2D4A25F3" w:rsidR="001F6E32" w:rsidRPr="001F6E32" w:rsidRDefault="00884DAD" w:rsidP="001F6E32">
      <w:pPr>
        <w:spacing w:line="360" w:lineRule="auto"/>
        <w:jc w:val="center"/>
        <w:rPr>
          <w:rFonts w:ascii="David" w:eastAsiaTheme="minorEastAsia" w:hAnsi="David" w:cs="David"/>
          <w:i/>
          <w:sz w:val="28"/>
          <w:szCs w:val="28"/>
          <w:rtl/>
        </w:rPr>
      </w:pPr>
      <m:oMathPara>
        <m:oMath>
          <m:nary>
            <m:naryPr>
              <m:limLoc m:val="subSup"/>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lang w:val="en-GB"/>
                </w:rPr>
                <m:t>f(x)δ</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e>
          </m:nary>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0</m:t>
              </m:r>
              <m:ctrlPr>
                <w:rPr>
                  <w:rFonts w:ascii="Cambria Math" w:eastAsiaTheme="minorEastAsia" w:hAnsi="Cambria Math" w:cs="David"/>
                  <w:i/>
                  <w:sz w:val="28"/>
                  <w:szCs w:val="28"/>
                </w:rPr>
              </m:ctrlPr>
            </m:e>
          </m:d>
          <m:r>
            <w:rPr>
              <w:rFonts w:ascii="Cambria Math" w:eastAsiaTheme="minorEastAsia" w:hAnsi="Cambria Math" w:cs="David"/>
              <w:sz w:val="28"/>
              <w:szCs w:val="28"/>
            </w:rPr>
            <m:t xml:space="preserve">         </m:t>
          </m:r>
          <m:nary>
            <m:naryPr>
              <m:limLoc m:val="subSup"/>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lang w:val="en-GB"/>
                </w:rPr>
                <m:t>f(x)δ</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x-τ</m:t>
                  </m:r>
                </m:e>
              </m:d>
            </m:e>
          </m:nary>
          <m:r>
            <w:rPr>
              <w:rFonts w:ascii="Cambria Math" w:eastAsiaTheme="minorEastAsia" w:hAnsi="Cambria Math" w:cs="David"/>
              <w:sz w:val="28"/>
              <w:szCs w:val="28"/>
              <w:lang w:val="en-GB"/>
            </w:rPr>
            <m:t>=f(</m:t>
          </m:r>
          <m:r>
            <w:rPr>
              <w:rFonts w:ascii="Cambria Math" w:eastAsiaTheme="minorEastAsia" w:hAnsi="Cambria Math" w:cs="David"/>
              <w:sz w:val="28"/>
              <w:szCs w:val="28"/>
            </w:rPr>
            <m:t>τ)</m:t>
          </m:r>
        </m:oMath>
      </m:oMathPara>
    </w:p>
    <w:p w14:paraId="7DA45E57" w14:textId="6443C306" w:rsidR="001F6E32" w:rsidRDefault="00951735" w:rsidP="00951735">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היתרון של הייצוג הזה הוא שזהו ייצוג רציף של פונקציה לאחר דגימה, בדיוק כמו שהסתכלנו על הפונקציה המקורית- לא בחירה שרירותית של ערכים אלא בחירה לפי הדלתא של דיראק. כמובן שהדלתא של דיראק מתאימה לדגימות של פונקציות רציפות, בעוד שהדלתא של </w:t>
      </w:r>
      <w:proofErr w:type="spellStart"/>
      <w:r>
        <w:rPr>
          <w:rFonts w:ascii="David" w:eastAsiaTheme="minorEastAsia" w:hAnsi="David" w:cs="David" w:hint="cs"/>
          <w:i/>
          <w:sz w:val="28"/>
          <w:szCs w:val="28"/>
          <w:rtl/>
        </w:rPr>
        <w:t>קרונקר</w:t>
      </w:r>
      <w:proofErr w:type="spellEnd"/>
      <w:r>
        <w:rPr>
          <w:rFonts w:ascii="David" w:eastAsiaTheme="minorEastAsia" w:hAnsi="David" w:cs="David" w:hint="cs"/>
          <w:i/>
          <w:sz w:val="28"/>
          <w:szCs w:val="28"/>
          <w:rtl/>
        </w:rPr>
        <w:t xml:space="preserve"> תשמש לצורך מקרים בדידים. ההבחנה היא בדך כלל שפונקציית דיראק משמשת לחישובים אנליטיים והדלתא של </w:t>
      </w:r>
      <w:proofErr w:type="spellStart"/>
      <w:r>
        <w:rPr>
          <w:rFonts w:ascii="David" w:eastAsiaTheme="minorEastAsia" w:hAnsi="David" w:cs="David" w:hint="cs"/>
          <w:i/>
          <w:sz w:val="28"/>
          <w:szCs w:val="28"/>
          <w:rtl/>
        </w:rPr>
        <w:t>קרונקר</w:t>
      </w:r>
      <w:proofErr w:type="spellEnd"/>
      <w:r>
        <w:rPr>
          <w:rFonts w:ascii="David" w:eastAsiaTheme="minorEastAsia" w:hAnsi="David" w:cs="David" w:hint="cs"/>
          <w:i/>
          <w:sz w:val="28"/>
          <w:szCs w:val="28"/>
          <w:rtl/>
        </w:rPr>
        <w:t xml:space="preserve"> לחישובים נומריים.</w:t>
      </w:r>
      <w:r w:rsidR="00A55586">
        <w:rPr>
          <w:rFonts w:ascii="David" w:eastAsiaTheme="minorEastAsia" w:hAnsi="David" w:cs="David" w:hint="cs"/>
          <w:i/>
          <w:sz w:val="28"/>
          <w:szCs w:val="28"/>
          <w:rtl/>
        </w:rPr>
        <w:t xml:space="preserve"> פעמים רבות לא נרשום הבדלים ביניהן, נשתמש בהן ולא נבחין מתי משתמשים בכל דלתא</w:t>
      </w:r>
      <w:r w:rsidR="0016035C">
        <w:rPr>
          <w:rFonts w:ascii="David" w:eastAsiaTheme="minorEastAsia" w:hAnsi="David" w:cs="David" w:hint="cs"/>
          <w:i/>
          <w:sz w:val="28"/>
          <w:szCs w:val="28"/>
          <w:rtl/>
        </w:rPr>
        <w:t>, אלא נראה את התוצאות שלהם.</w:t>
      </w:r>
    </w:p>
    <w:p w14:paraId="169D9CB7" w14:textId="2D0E5B10" w:rsidR="0016035C" w:rsidRDefault="0016035C" w:rsidP="0095173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 xml:space="preserve">נוכל לתאר דגימות בצורות הבאות, בהינתן פונקציה </w:t>
      </w:r>
      <m:oMath>
        <m:r>
          <w:rPr>
            <w:rFonts w:ascii="Cambria Math" w:eastAsiaTheme="minorEastAsia" w:hAnsi="Cambria Math" w:cs="David"/>
            <w:sz w:val="28"/>
            <w:szCs w:val="28"/>
            <w:lang w:val="en-GB"/>
          </w:rPr>
          <m:t>f(x)</m:t>
        </m:r>
      </m:oMath>
      <w:r>
        <w:rPr>
          <w:rFonts w:ascii="David" w:eastAsiaTheme="minorEastAsia" w:hAnsi="David" w:cs="David" w:hint="cs"/>
          <w:i/>
          <w:sz w:val="28"/>
          <w:szCs w:val="28"/>
          <w:rtl/>
          <w:lang w:val="en-GB"/>
        </w:rPr>
        <w:t>, דגימה שלה בנקודה ספציפית נתונה ע"י:</w:t>
      </w:r>
    </w:p>
    <w:p w14:paraId="2902152E" w14:textId="39111C0F" w:rsidR="0074305B" w:rsidRPr="0016035C" w:rsidRDefault="00884DAD" w:rsidP="0016035C">
      <w:pPr>
        <w:spacing w:line="360" w:lineRule="auto"/>
        <w:jc w:val="center"/>
        <w:rPr>
          <w:rFonts w:ascii="David" w:eastAsiaTheme="minorEastAsia" w:hAnsi="David" w:cs="David"/>
          <w:i/>
          <w:sz w:val="28"/>
          <w:szCs w:val="28"/>
          <w:rtl/>
          <w:lang w:val="en-GB"/>
        </w:rPr>
      </w:pPr>
      <m:oMathPara>
        <m:oMath>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x</m:t>
              </m:r>
            </m:e>
            <m:sup>
              <m:r>
                <w:rPr>
                  <w:rFonts w:ascii="Cambria Math" w:eastAsiaTheme="minorEastAsia" w:hAnsi="Cambria Math" w:cs="David"/>
                  <w:sz w:val="28"/>
                  <w:szCs w:val="28"/>
                  <w:lang w:val="en-GB"/>
                </w:rPr>
                <m:t>s</m:t>
              </m:r>
            </m:sup>
          </m:sSup>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rPr>
                <m:t>τ</m:t>
              </m:r>
              <m:ctrlPr>
                <w:rPr>
                  <w:rFonts w:ascii="Cambria Math" w:eastAsiaTheme="minorEastAsia" w:hAnsi="Cambria Math" w:cs="David"/>
                  <w:i/>
                  <w:sz w:val="28"/>
                  <w:szCs w:val="28"/>
                </w:rPr>
              </m:ctrlPr>
            </m:e>
          </m:d>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lang w:val="en-GB"/>
                </w:rPr>
                <m:t>x</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t</m:t>
                  </m:r>
                </m:e>
              </m:d>
              <m:r>
                <w:rPr>
                  <w:rFonts w:ascii="Cambria Math" w:eastAsiaTheme="minorEastAsia" w:hAnsi="Cambria Math" w:cs="David"/>
                  <w:sz w:val="28"/>
                  <w:szCs w:val="28"/>
                  <w:lang w:val="en-GB"/>
                </w:rPr>
                <m:t>δ</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t-τ</m:t>
                  </m:r>
                </m:e>
              </m:d>
            </m:e>
          </m:nary>
        </m:oMath>
      </m:oMathPara>
    </w:p>
    <w:p w14:paraId="606E4E81" w14:textId="5CF2A691" w:rsidR="0016035C" w:rsidRDefault="0016035C" w:rsidP="0016035C">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אם אנחנו דוגמים בקצב קבוע באינטרוולים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s</m:t>
            </m:r>
          </m:sub>
        </m:sSub>
      </m:oMath>
      <w:r>
        <w:rPr>
          <w:rFonts w:ascii="David" w:eastAsiaTheme="minorEastAsia" w:hAnsi="David" w:cs="David" w:hint="cs"/>
          <w:i/>
          <w:sz w:val="28"/>
          <w:szCs w:val="28"/>
          <w:rtl/>
        </w:rPr>
        <w:t>, אז:</w:t>
      </w:r>
    </w:p>
    <w:p w14:paraId="63ECEE0D" w14:textId="2194FBA0" w:rsidR="0016035C" w:rsidRPr="0016035C" w:rsidRDefault="00884DAD" w:rsidP="0016035C">
      <w:pPr>
        <w:spacing w:line="360" w:lineRule="auto"/>
        <w:jc w:val="center"/>
        <w:rPr>
          <w:rFonts w:ascii="David" w:eastAsiaTheme="minorEastAsia" w:hAnsi="David" w:cs="David"/>
          <w:i/>
          <w:sz w:val="28"/>
          <w:szCs w:val="28"/>
          <w:rtl/>
        </w:rPr>
      </w:pPr>
      <m:oMathPara>
        <m:oMath>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s</m:t>
              </m:r>
            </m:sup>
          </m:sSup>
          <m:d>
            <m:dPr>
              <m:ctrlPr>
                <w:rPr>
                  <w:rFonts w:ascii="Cambria Math" w:eastAsiaTheme="minorEastAsia" w:hAnsi="Cambria Math" w:cs="David"/>
                  <w:i/>
                  <w:sz w:val="28"/>
                  <w:szCs w:val="28"/>
                </w:rPr>
              </m:ctrlPr>
            </m:dPr>
            <m:e>
              <m:r>
                <w:rPr>
                  <w:rFonts w:ascii="Cambria Math" w:eastAsiaTheme="minorEastAsia" w:hAnsi="Cambria Math" w:cs="David"/>
                  <w:sz w:val="28"/>
                  <w:szCs w:val="28"/>
                </w:rPr>
                <m:t>n</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s</m:t>
                  </m:r>
                </m:sub>
              </m:sSub>
            </m:e>
          </m:d>
          <m:r>
            <w:rPr>
              <w:rFonts w:ascii="Cambria Math" w:eastAsiaTheme="minorEastAsia" w:hAnsi="Cambria Math" w:cs="David"/>
              <w:sz w:val="28"/>
              <w:szCs w:val="28"/>
            </w:rPr>
            <m:t>=</m:t>
          </m:r>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rPr>
                <m:t>x</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n</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s</m:t>
                      </m:r>
                    </m:sub>
                  </m:sSub>
                </m:e>
              </m:d>
              <m:r>
                <w:rPr>
                  <w:rFonts w:ascii="Cambria Math" w:eastAsiaTheme="minorEastAsia" w:hAnsi="Cambria Math" w:cs="David"/>
                  <w:sz w:val="28"/>
                  <w:szCs w:val="28"/>
                </w:rPr>
                <m:t>⋅δ</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t-n</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s</m:t>
                      </m:r>
                    </m:sub>
                  </m:sSub>
                </m:e>
              </m:d>
            </m:e>
          </m:nary>
          <m:r>
            <w:rPr>
              <w:rFonts w:ascii="Cambria Math" w:eastAsiaTheme="minorEastAsia" w:hAnsi="Cambria Math" w:cs="David"/>
              <w:sz w:val="28"/>
              <w:szCs w:val="28"/>
            </w:rPr>
            <m:t>=x</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m:t>
          </m:r>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rPr>
                <m:t>δ</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t-n</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s</m:t>
                      </m:r>
                    </m:sub>
                  </m:sSub>
                </m:e>
              </m:d>
            </m:e>
          </m:nary>
        </m:oMath>
      </m:oMathPara>
    </w:p>
    <w:p w14:paraId="6B85E703" w14:textId="613449AF" w:rsidR="0016035C" w:rsidRDefault="0016035C" w:rsidP="0016035C">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קבוצה של דגימות המרווחות אחת מהשנייה באינטרוולים שווים, נתונה ע"י פונקציית שה או פונקציית המסרק של דיראק:</w:t>
      </w:r>
    </w:p>
    <w:p w14:paraId="2DFB9ABD" w14:textId="4AB7F483" w:rsidR="0016035C" w:rsidRPr="0016035C" w:rsidRDefault="0016035C" w:rsidP="0016035C">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II</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I</m:t>
              </m:r>
            </m:e>
            <m:sub>
              <m:r>
                <w:rPr>
                  <w:rFonts w:ascii="Cambria Math" w:eastAsiaTheme="minorEastAsia" w:hAnsi="Cambria Math" w:cs="David"/>
                  <w:sz w:val="28"/>
                  <w:szCs w:val="28"/>
                </w:rPr>
                <m:t>T</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m:t>
          </m:r>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n=-∞</m:t>
              </m:r>
            </m:sub>
            <m:sup>
              <m:r>
                <w:rPr>
                  <w:rFonts w:ascii="Cambria Math" w:eastAsiaTheme="minorEastAsia" w:hAnsi="Cambria Math" w:cs="David"/>
                  <w:sz w:val="28"/>
                  <w:szCs w:val="28"/>
                </w:rPr>
                <m:t>∞</m:t>
              </m:r>
            </m:sup>
            <m:e>
              <m:r>
                <w:rPr>
                  <w:rFonts w:ascii="Cambria Math" w:eastAsiaTheme="minorEastAsia" w:hAnsi="Cambria Math" w:cs="David"/>
                  <w:sz w:val="28"/>
                  <w:szCs w:val="28"/>
                </w:rPr>
                <m:t>δ(t-n</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s</m:t>
                  </m:r>
                </m:sub>
              </m:sSub>
              <m:r>
                <w:rPr>
                  <w:rFonts w:ascii="Cambria Math" w:eastAsiaTheme="minorEastAsia" w:hAnsi="Cambria Math" w:cs="David"/>
                  <w:sz w:val="28"/>
                  <w:szCs w:val="28"/>
                </w:rPr>
                <m:t>)</m:t>
              </m:r>
            </m:e>
          </m:nary>
        </m:oMath>
      </m:oMathPara>
    </w:p>
    <w:p w14:paraId="4A0B667F" w14:textId="6CA8B225" w:rsidR="0074305B" w:rsidRDefault="0016035C" w:rsidP="00107D43">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בהמשך הקורס נוכיח שיש אינטרוול שהוא האינטרוול הקריטי עבורו דגימה של פונקציה כבר לא תאפשר לתת קירוב לפונקציה המקורית. בחלון הימני התחתון</w:t>
      </w:r>
      <w:r w:rsidR="00465240">
        <w:rPr>
          <w:rFonts w:ascii="David" w:eastAsiaTheme="minorEastAsia" w:hAnsi="David" w:cs="David" w:hint="cs"/>
          <w:i/>
          <w:sz w:val="28"/>
          <w:szCs w:val="28"/>
          <w:rtl/>
          <w:lang w:val="en-GB"/>
        </w:rPr>
        <w:t xml:space="preserve"> אפשר לראות כיצד נחצה הגבול הקריטי לדגימה ומקבלים:</w:t>
      </w:r>
    </w:p>
    <w:p w14:paraId="1EC734AC" w14:textId="24F6003E" w:rsidR="00465240" w:rsidRDefault="00465240" w:rsidP="00465240">
      <w:pPr>
        <w:spacing w:line="360" w:lineRule="auto"/>
        <w:jc w:val="center"/>
        <w:rPr>
          <w:rFonts w:ascii="David" w:eastAsiaTheme="minorEastAsia" w:hAnsi="David" w:cs="David"/>
          <w:i/>
          <w:sz w:val="28"/>
          <w:szCs w:val="28"/>
          <w:rtl/>
          <w:lang w:val="en-GB"/>
        </w:rPr>
      </w:pPr>
      <w:r>
        <w:rPr>
          <w:noProof/>
        </w:rPr>
        <w:lastRenderedPageBreak/>
        <w:drawing>
          <wp:inline distT="0" distB="0" distL="0" distR="0" wp14:anchorId="22A4E7A9" wp14:editId="40914B97">
            <wp:extent cx="4046220" cy="297009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801" t="26712" r="14038" b="37843"/>
                    <a:stretch/>
                  </pic:blipFill>
                  <pic:spPr bwMode="auto">
                    <a:xfrm>
                      <a:off x="0" y="0"/>
                      <a:ext cx="4055503" cy="2976912"/>
                    </a:xfrm>
                    <a:prstGeom prst="rect">
                      <a:avLst/>
                    </a:prstGeom>
                    <a:ln>
                      <a:noFill/>
                    </a:ln>
                    <a:extLst>
                      <a:ext uri="{53640926-AAD7-44D8-BBD7-CCE9431645EC}">
                        <a14:shadowObscured xmlns:a14="http://schemas.microsoft.com/office/drawing/2010/main"/>
                      </a:ext>
                    </a:extLst>
                  </pic:spPr>
                </pic:pic>
              </a:graphicData>
            </a:graphic>
          </wp:inline>
        </w:drawing>
      </w:r>
    </w:p>
    <w:p w14:paraId="0C741049" w14:textId="02234210" w:rsidR="00465240" w:rsidRDefault="00465240" w:rsidP="0046524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הסיבה לכך קשורה לכך שבהינתן סדרת נקודות אנחנו יכולים להעביר דרכן אינסוף פונקציות סינוס שונות, ומציאת פונקציית הסינוס "הנכונה" היא החלק המרכזי של התמרות ספקטרליות שיילמד במהלך הקורס.</w:t>
      </w:r>
    </w:p>
    <w:p w14:paraId="1DAA1A69" w14:textId="2953FEE6" w:rsidR="00465240" w:rsidRDefault="00465240" w:rsidP="00465240">
      <w:pPr>
        <w:spacing w:line="360" w:lineRule="auto"/>
        <w:jc w:val="center"/>
        <w:rPr>
          <w:rFonts w:ascii="David" w:eastAsiaTheme="minorEastAsia" w:hAnsi="David" w:cs="David"/>
          <w:i/>
          <w:sz w:val="28"/>
          <w:szCs w:val="28"/>
          <w:rtl/>
          <w:lang w:val="en-GB"/>
        </w:rPr>
      </w:pPr>
      <w:r>
        <w:rPr>
          <w:noProof/>
        </w:rPr>
        <w:drawing>
          <wp:inline distT="0" distB="0" distL="0" distR="0" wp14:anchorId="1BD74CB3" wp14:editId="431D61F2">
            <wp:extent cx="3268329" cy="212301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424" t="49829" r="19673" b="30650"/>
                    <a:stretch/>
                  </pic:blipFill>
                  <pic:spPr bwMode="auto">
                    <a:xfrm>
                      <a:off x="0" y="0"/>
                      <a:ext cx="3296500" cy="2141316"/>
                    </a:xfrm>
                    <a:prstGeom prst="rect">
                      <a:avLst/>
                    </a:prstGeom>
                    <a:ln>
                      <a:noFill/>
                    </a:ln>
                    <a:extLst>
                      <a:ext uri="{53640926-AAD7-44D8-BBD7-CCE9431645EC}">
                        <a14:shadowObscured xmlns:a14="http://schemas.microsoft.com/office/drawing/2010/main"/>
                      </a:ext>
                    </a:extLst>
                  </pic:spPr>
                </pic:pic>
              </a:graphicData>
            </a:graphic>
          </wp:inline>
        </w:drawing>
      </w:r>
    </w:p>
    <w:p w14:paraId="4DA1905E" w14:textId="5943623F" w:rsidR="00F13C87" w:rsidRDefault="00F13C87" w:rsidP="00F13C87">
      <w:pPr>
        <w:spacing w:line="360" w:lineRule="auto"/>
        <w:jc w:val="both"/>
        <w:rPr>
          <w:rFonts w:ascii="David" w:eastAsiaTheme="minorEastAsia" w:hAnsi="David" w:cs="David"/>
          <w:b/>
          <w:bCs/>
          <w:i/>
          <w:sz w:val="28"/>
          <w:szCs w:val="28"/>
          <w:rtl/>
          <w:lang w:val="en-GB"/>
        </w:rPr>
      </w:pPr>
      <w:r>
        <w:rPr>
          <w:rFonts w:ascii="David" w:eastAsiaTheme="minorEastAsia" w:hAnsi="David" w:cs="David" w:hint="cs"/>
          <w:i/>
          <w:sz w:val="28"/>
          <w:szCs w:val="28"/>
          <w:rtl/>
          <w:lang w:val="en-GB"/>
        </w:rPr>
        <w:t xml:space="preserve">עם זאת, בעתיד הקרוב נעבוד תוך הנחה שאנחנו מצליחים לדגום "מספיק מהר". ההגדרה עבור מהי דגימה מספיק מהירה נתון ע"י משפט </w:t>
      </w:r>
      <w:proofErr w:type="spellStart"/>
      <w:r>
        <w:rPr>
          <w:rFonts w:ascii="David" w:eastAsiaTheme="minorEastAsia" w:hAnsi="David" w:cs="David" w:hint="cs"/>
          <w:i/>
          <w:sz w:val="28"/>
          <w:szCs w:val="28"/>
          <w:rtl/>
          <w:lang w:val="en-GB"/>
        </w:rPr>
        <w:t>ניקוויסט</w:t>
      </w:r>
      <w:proofErr w:type="spellEnd"/>
      <w:r>
        <w:rPr>
          <w:rFonts w:ascii="David" w:eastAsiaTheme="minorEastAsia" w:hAnsi="David" w:cs="David" w:hint="cs"/>
          <w:i/>
          <w:sz w:val="28"/>
          <w:szCs w:val="28"/>
          <w:rtl/>
          <w:lang w:val="en-GB"/>
        </w:rPr>
        <w:t xml:space="preserve"> (בשמו המלא משפט </w:t>
      </w:r>
      <w:proofErr w:type="spellStart"/>
      <w:r>
        <w:rPr>
          <w:rFonts w:ascii="David" w:eastAsiaTheme="minorEastAsia" w:hAnsi="David" w:cs="David" w:hint="cs"/>
          <w:i/>
          <w:sz w:val="28"/>
          <w:szCs w:val="28"/>
          <w:rtl/>
          <w:lang w:val="en-GB"/>
        </w:rPr>
        <w:t>וויטאקר-ניקוויסט-קוטלניקוב-שאנון</w:t>
      </w:r>
      <w:proofErr w:type="spellEnd"/>
      <w:r>
        <w:rPr>
          <w:rFonts w:ascii="David" w:eastAsiaTheme="minorEastAsia" w:hAnsi="David" w:cs="David" w:hint="cs"/>
          <w:i/>
          <w:sz w:val="28"/>
          <w:szCs w:val="28"/>
          <w:rtl/>
          <w:lang w:val="en-GB"/>
        </w:rPr>
        <w:t>) שאותו נוכיח ונלמד בשלב מאוחר יותר בקורס.</w:t>
      </w:r>
    </w:p>
    <w:p w14:paraId="21F3E834" w14:textId="56471DA5" w:rsidR="00F13C87" w:rsidRDefault="00F13C87" w:rsidP="00F13C87">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כל מה שאנחנו לומדים בקורס הוא דגום, נכנס למערכת דיגיטלית שעושה הבדדה לתהליכים השונים מעצם העובדה שאנחנו פועלים באמצעות מחשב.</w:t>
      </w:r>
    </w:p>
    <w:p w14:paraId="01492E2B" w14:textId="77777777" w:rsidR="00F13C87" w:rsidRDefault="00F13C87">
      <w:pPr>
        <w:bidi w:val="0"/>
        <w:rPr>
          <w:rFonts w:ascii="David" w:eastAsiaTheme="minorEastAsia" w:hAnsi="David" w:cs="David"/>
          <w:i/>
          <w:sz w:val="28"/>
          <w:szCs w:val="28"/>
          <w:lang w:val="en-GB"/>
        </w:rPr>
      </w:pPr>
      <w:r>
        <w:rPr>
          <w:rFonts w:ascii="David" w:eastAsiaTheme="minorEastAsia" w:hAnsi="David" w:cs="David"/>
          <w:i/>
          <w:sz w:val="28"/>
          <w:szCs w:val="28"/>
          <w:rtl/>
          <w:lang w:val="en-GB"/>
        </w:rPr>
        <w:br w:type="page"/>
      </w:r>
    </w:p>
    <w:p w14:paraId="3437A87A" w14:textId="0F58711F" w:rsidR="00F13C87" w:rsidRDefault="00F13C87" w:rsidP="00F13C87">
      <w:pPr>
        <w:spacing w:line="360" w:lineRule="auto"/>
        <w:jc w:val="both"/>
        <w:rPr>
          <w:rFonts w:ascii="David" w:eastAsiaTheme="minorEastAsia" w:hAnsi="David" w:cs="David"/>
          <w:i/>
          <w:sz w:val="28"/>
          <w:szCs w:val="28"/>
          <w:rtl/>
          <w:lang w:val="en-GB"/>
        </w:rPr>
      </w:pPr>
      <w:r>
        <w:rPr>
          <w:rFonts w:ascii="David" w:eastAsiaTheme="minorEastAsia" w:hAnsi="David" w:cs="David" w:hint="cs"/>
          <w:b/>
          <w:bCs/>
          <w:i/>
          <w:sz w:val="28"/>
          <w:szCs w:val="28"/>
          <w:rtl/>
          <w:lang w:val="en-GB"/>
        </w:rPr>
        <w:lastRenderedPageBreak/>
        <w:t>השיטות איתן עובדים בדגימה של אותות מהמוח:</w:t>
      </w:r>
    </w:p>
    <w:p w14:paraId="4EF870FA" w14:textId="74C0F7B4" w:rsidR="00F13C87" w:rsidRDefault="00F13C87" w:rsidP="00F13C87">
      <w:pPr>
        <w:pStyle w:val="ListParagraph"/>
        <w:numPr>
          <w:ilvl w:val="0"/>
          <w:numId w:val="10"/>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שיטת ה-</w:t>
      </w:r>
      <w:r>
        <w:rPr>
          <w:rFonts w:ascii="David" w:eastAsiaTheme="minorEastAsia" w:hAnsi="David" w:cs="David"/>
          <w:i/>
          <w:sz w:val="28"/>
          <w:szCs w:val="28"/>
          <w:lang w:val="en-GB"/>
        </w:rPr>
        <w:t>patch clamp</w:t>
      </w:r>
      <w:r>
        <w:rPr>
          <w:rFonts w:ascii="David" w:eastAsiaTheme="minorEastAsia" w:hAnsi="David" w:cs="David" w:hint="cs"/>
          <w:i/>
          <w:sz w:val="28"/>
          <w:szCs w:val="28"/>
          <w:rtl/>
          <w:lang w:val="en-GB"/>
        </w:rPr>
        <w:t xml:space="preserve"> שבה מתחברים לנוירון יחיד ורושמים מה קורה בתוך התא, ולעיתים אפילו בתוך תעלות. זוהי השיטה הטובה ביותר לרזולוציה גבוהה בציר הזמן והמרחב, אבל עם הזמן הנוירון הופך ונהיה קרוב יותר לאלקטרודה.</w:t>
      </w:r>
      <w:r w:rsidR="003B601E">
        <w:rPr>
          <w:rFonts w:ascii="David" w:eastAsiaTheme="minorEastAsia" w:hAnsi="David" w:cs="David" w:hint="cs"/>
          <w:i/>
          <w:sz w:val="28"/>
          <w:szCs w:val="28"/>
          <w:rtl/>
          <w:lang w:val="en-GB"/>
        </w:rPr>
        <w:t xml:space="preserve"> חשוב שנזכור כי נוירונים עובדים לאט, מערכות של מילישניות</w:t>
      </w:r>
      <w:r w:rsidR="00B56ED1">
        <w:rPr>
          <w:rFonts w:ascii="David" w:eastAsiaTheme="minorEastAsia" w:hAnsi="David" w:cs="David" w:hint="cs"/>
          <w:i/>
          <w:sz w:val="28"/>
          <w:szCs w:val="28"/>
          <w:rtl/>
          <w:lang w:val="en-GB"/>
        </w:rPr>
        <w:t xml:space="preserve"> הן מספיקות למרבית הדברים שקורים במוח. לכן שיטת ה-</w:t>
      </w:r>
      <w:r w:rsidR="00B56ED1">
        <w:rPr>
          <w:rFonts w:ascii="David" w:eastAsiaTheme="minorEastAsia" w:hAnsi="David" w:cs="David"/>
          <w:i/>
          <w:sz w:val="28"/>
          <w:szCs w:val="28"/>
          <w:lang w:val="en-GB"/>
        </w:rPr>
        <w:t>patch clamp</w:t>
      </w:r>
      <w:r w:rsidR="00B56ED1">
        <w:rPr>
          <w:rFonts w:ascii="David" w:eastAsiaTheme="minorEastAsia" w:hAnsi="David" w:cs="David" w:hint="cs"/>
          <w:i/>
          <w:sz w:val="28"/>
          <w:szCs w:val="28"/>
          <w:rtl/>
          <w:lang w:val="en-GB"/>
        </w:rPr>
        <w:t xml:space="preserve"> ידועה כיום בתור השיטה </w:t>
      </w:r>
      <w:r w:rsidR="00CE3C7C">
        <w:rPr>
          <w:rFonts w:ascii="David" w:eastAsiaTheme="minorEastAsia" w:hAnsi="David" w:cs="David" w:hint="cs"/>
          <w:i/>
          <w:sz w:val="28"/>
          <w:szCs w:val="28"/>
          <w:rtl/>
          <w:lang w:val="en-GB"/>
        </w:rPr>
        <w:t xml:space="preserve">המרכזית ללמידה </w:t>
      </w:r>
      <w:r w:rsidR="00996903">
        <w:rPr>
          <w:rFonts w:ascii="David" w:eastAsiaTheme="minorEastAsia" w:hAnsi="David" w:cs="David" w:hint="cs"/>
          <w:i/>
          <w:sz w:val="28"/>
          <w:szCs w:val="28"/>
          <w:rtl/>
          <w:lang w:val="en-GB"/>
        </w:rPr>
        <w:t>של מה שקורה בתא.</w:t>
      </w:r>
    </w:p>
    <w:p w14:paraId="5B2FB052" w14:textId="02B566A8" w:rsidR="00CE3C7C" w:rsidRDefault="00CE3C7C" w:rsidP="00F13C87">
      <w:pPr>
        <w:pStyle w:val="ListParagraph"/>
        <w:numPr>
          <w:ilvl w:val="0"/>
          <w:numId w:val="10"/>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רישום תוך תאי, לרוב נמצאת בשימוש הולך ויורד</w:t>
      </w:r>
      <w:r w:rsidR="00996903">
        <w:rPr>
          <w:rFonts w:ascii="David" w:eastAsiaTheme="minorEastAsia" w:hAnsi="David" w:cs="David" w:hint="cs"/>
          <w:i/>
          <w:sz w:val="28"/>
          <w:szCs w:val="28"/>
          <w:rtl/>
          <w:lang w:val="en-GB"/>
        </w:rPr>
        <w:t xml:space="preserve">, לרוב מקליטה את מה שמשמעותית מתחת לסף </w:t>
      </w:r>
      <w:proofErr w:type="spellStart"/>
      <w:r w:rsidR="00996903">
        <w:rPr>
          <w:rFonts w:ascii="David" w:eastAsiaTheme="minorEastAsia" w:hAnsi="David" w:cs="David" w:hint="cs"/>
          <w:i/>
          <w:sz w:val="28"/>
          <w:szCs w:val="28"/>
          <w:rtl/>
          <w:lang w:val="en-GB"/>
        </w:rPr>
        <w:t>מסויים</w:t>
      </w:r>
      <w:proofErr w:type="spellEnd"/>
      <w:r w:rsidR="00996903">
        <w:rPr>
          <w:rFonts w:ascii="David" w:eastAsiaTheme="minorEastAsia" w:hAnsi="David" w:cs="David" w:hint="cs"/>
          <w:i/>
          <w:sz w:val="28"/>
          <w:szCs w:val="28"/>
          <w:rtl/>
          <w:lang w:val="en-GB"/>
        </w:rPr>
        <w:t xml:space="preserve"> ומשמעותית מעל לסף </w:t>
      </w:r>
      <w:proofErr w:type="spellStart"/>
      <w:r w:rsidR="00996903">
        <w:rPr>
          <w:rFonts w:ascii="David" w:eastAsiaTheme="minorEastAsia" w:hAnsi="David" w:cs="David" w:hint="cs"/>
          <w:i/>
          <w:sz w:val="28"/>
          <w:szCs w:val="28"/>
          <w:rtl/>
          <w:lang w:val="en-GB"/>
        </w:rPr>
        <w:t>מסויים</w:t>
      </w:r>
      <w:proofErr w:type="spellEnd"/>
      <w:r w:rsidR="00996903">
        <w:rPr>
          <w:rFonts w:ascii="David" w:eastAsiaTheme="minorEastAsia" w:hAnsi="David" w:cs="David" w:hint="cs"/>
          <w:i/>
          <w:sz w:val="28"/>
          <w:szCs w:val="28"/>
          <w:rtl/>
          <w:lang w:val="en-GB"/>
        </w:rPr>
        <w:t>. הרזולוציה שלה היא מספר מילישניות והרזולוציה המרחבית לנוירון אחד.</w:t>
      </w:r>
    </w:p>
    <w:p w14:paraId="042FE3B9" w14:textId="018301F4" w:rsidR="00996903" w:rsidRDefault="00996903" w:rsidP="00F13C87">
      <w:pPr>
        <w:pStyle w:val="ListParagraph"/>
        <w:numPr>
          <w:ilvl w:val="0"/>
          <w:numId w:val="10"/>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רישום חוץ תאי, יכול לאסוף מידע מנוירון בודד, ממספר נוירונים ביחד ואפילו עשרות אלפי נוירונים. הרישום הוא אך ורק מעל לערך סף </w:t>
      </w:r>
      <w:proofErr w:type="spellStart"/>
      <w:r>
        <w:rPr>
          <w:rFonts w:ascii="David" w:eastAsiaTheme="minorEastAsia" w:hAnsi="David" w:cs="David" w:hint="cs"/>
          <w:i/>
          <w:sz w:val="28"/>
          <w:szCs w:val="28"/>
          <w:rtl/>
          <w:lang w:val="en-GB"/>
        </w:rPr>
        <w:t>מסויים</w:t>
      </w:r>
      <w:proofErr w:type="spellEnd"/>
      <w:r>
        <w:rPr>
          <w:rFonts w:ascii="David" w:eastAsiaTheme="minorEastAsia" w:hAnsi="David" w:cs="David" w:hint="cs"/>
          <w:i/>
          <w:sz w:val="28"/>
          <w:szCs w:val="28"/>
          <w:rtl/>
          <w:lang w:val="en-GB"/>
        </w:rPr>
        <w:t>, ברזולוציה גם של מילישניות וברזולוציה מרחבית של נוירון בודד.</w:t>
      </w:r>
    </w:p>
    <w:p w14:paraId="19EE8DF0" w14:textId="52160933" w:rsidR="00996903" w:rsidRDefault="00996903" w:rsidP="00F13C87">
      <w:pPr>
        <w:pStyle w:val="ListParagraph"/>
        <w:numPr>
          <w:ilvl w:val="0"/>
          <w:numId w:val="10"/>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lang w:val="en-GB"/>
        </w:rPr>
        <w:t>LFP</w:t>
      </w:r>
      <w:r>
        <w:rPr>
          <w:rFonts w:ascii="David" w:eastAsiaTheme="minorEastAsia" w:hAnsi="David" w:cs="David" w:hint="cs"/>
          <w:i/>
          <w:sz w:val="28"/>
          <w:szCs w:val="28"/>
          <w:rtl/>
          <w:lang w:val="en-GB"/>
        </w:rPr>
        <w:t xml:space="preserve"> הוא הקלטה חוץ תאית מסוג </w:t>
      </w:r>
      <w:proofErr w:type="spellStart"/>
      <w:r>
        <w:rPr>
          <w:rFonts w:ascii="David" w:eastAsiaTheme="minorEastAsia" w:hAnsi="David" w:cs="David" w:hint="cs"/>
          <w:i/>
          <w:sz w:val="28"/>
          <w:szCs w:val="28"/>
          <w:rtl/>
          <w:lang w:val="en-GB"/>
        </w:rPr>
        <w:t>מסויים</w:t>
      </w:r>
      <w:proofErr w:type="spellEnd"/>
      <w:r>
        <w:rPr>
          <w:rFonts w:ascii="David" w:eastAsiaTheme="minorEastAsia" w:hAnsi="David" w:cs="David" w:hint="cs"/>
          <w:i/>
          <w:sz w:val="28"/>
          <w:szCs w:val="28"/>
          <w:rtl/>
          <w:lang w:val="en-GB"/>
        </w:rPr>
        <w:t xml:space="preserve">, המייצגת קלט סינפטי שקורה בסינכרוניזציה עם אוכלוסיית נוירונים. ההקלטות קולטות מגוון רחב של נפחים והן לרוב רחבות יותר מהאלקטרודות הקודמות. הרזולוציה הטמפורלית שלו היא מילישניות והרזולוציה המרחבית מאות מיקרונים. במקרי קיצון </w:t>
      </w:r>
      <w:r>
        <w:rPr>
          <w:rFonts w:ascii="David" w:eastAsiaTheme="minorEastAsia" w:hAnsi="David" w:cs="David" w:hint="cs"/>
          <w:i/>
          <w:sz w:val="28"/>
          <w:szCs w:val="28"/>
          <w:lang w:val="en-GB"/>
        </w:rPr>
        <w:t>LFP</w:t>
      </w:r>
      <w:r>
        <w:rPr>
          <w:rFonts w:ascii="David" w:eastAsiaTheme="minorEastAsia" w:hAnsi="David" w:cs="David" w:hint="cs"/>
          <w:i/>
          <w:sz w:val="28"/>
          <w:szCs w:val="28"/>
          <w:rtl/>
          <w:lang w:val="en-GB"/>
        </w:rPr>
        <w:t xml:space="preserve"> דומה ל-</w:t>
      </w:r>
      <w:r>
        <w:rPr>
          <w:rFonts w:ascii="David" w:eastAsiaTheme="minorEastAsia" w:hAnsi="David" w:cs="David" w:hint="cs"/>
          <w:i/>
          <w:sz w:val="28"/>
          <w:szCs w:val="28"/>
          <w:lang w:val="en-GB"/>
        </w:rPr>
        <w:t>EEG</w:t>
      </w:r>
      <w:r>
        <w:rPr>
          <w:rFonts w:ascii="David" w:eastAsiaTheme="minorEastAsia" w:hAnsi="David" w:cs="David" w:hint="cs"/>
          <w:i/>
          <w:sz w:val="28"/>
          <w:szCs w:val="28"/>
          <w:rtl/>
          <w:lang w:val="en-GB"/>
        </w:rPr>
        <w:t>.</w:t>
      </w:r>
    </w:p>
    <w:p w14:paraId="08E3A4B3" w14:textId="3EBF85C1" w:rsidR="00415AB8" w:rsidRPr="004A632B" w:rsidRDefault="00996903" w:rsidP="004A632B">
      <w:pPr>
        <w:pStyle w:val="ListParagraph"/>
        <w:numPr>
          <w:ilvl w:val="0"/>
          <w:numId w:val="10"/>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רישומים נפוצים נוספים הם </w:t>
      </w:r>
      <w:r>
        <w:rPr>
          <w:rFonts w:ascii="David" w:eastAsiaTheme="minorEastAsia" w:hAnsi="David" w:cs="David" w:hint="cs"/>
          <w:i/>
          <w:sz w:val="28"/>
          <w:szCs w:val="28"/>
          <w:lang w:val="en-GB"/>
        </w:rPr>
        <w:t>EEG</w:t>
      </w:r>
      <w:r>
        <w:rPr>
          <w:rFonts w:ascii="David" w:eastAsiaTheme="minorEastAsia" w:hAnsi="David" w:cs="David" w:hint="cs"/>
          <w:i/>
          <w:sz w:val="28"/>
          <w:szCs w:val="28"/>
          <w:rtl/>
          <w:lang w:val="en-GB"/>
        </w:rPr>
        <w:t xml:space="preserve">, </w:t>
      </w:r>
      <w:r>
        <w:rPr>
          <w:rFonts w:ascii="David" w:eastAsiaTheme="minorEastAsia" w:hAnsi="David" w:cs="David" w:hint="cs"/>
          <w:i/>
          <w:sz w:val="28"/>
          <w:szCs w:val="28"/>
          <w:lang w:val="en-GB"/>
        </w:rPr>
        <w:t>MEG</w:t>
      </w:r>
      <w:r>
        <w:rPr>
          <w:rFonts w:ascii="David" w:eastAsiaTheme="minorEastAsia" w:hAnsi="David" w:cs="David" w:hint="cs"/>
          <w:i/>
          <w:sz w:val="28"/>
          <w:szCs w:val="28"/>
          <w:rtl/>
          <w:lang w:val="en-GB"/>
        </w:rPr>
        <w:t xml:space="preserve">, </w:t>
      </w:r>
      <w:r>
        <w:rPr>
          <w:rFonts w:ascii="David" w:eastAsiaTheme="minorEastAsia" w:hAnsi="David" w:cs="David" w:hint="cs"/>
          <w:i/>
          <w:sz w:val="28"/>
          <w:szCs w:val="28"/>
          <w:lang w:val="en-GB"/>
        </w:rPr>
        <w:t>PET</w:t>
      </w:r>
      <w:r>
        <w:rPr>
          <w:rFonts w:ascii="David" w:eastAsiaTheme="minorEastAsia" w:hAnsi="David" w:cs="David" w:hint="cs"/>
          <w:i/>
          <w:sz w:val="28"/>
          <w:szCs w:val="28"/>
          <w:rtl/>
          <w:lang w:val="en-GB"/>
        </w:rPr>
        <w:t xml:space="preserve"> ו-</w:t>
      </w:r>
      <w:r>
        <w:rPr>
          <w:rFonts w:ascii="David" w:eastAsiaTheme="minorEastAsia" w:hAnsi="David" w:cs="David"/>
          <w:i/>
          <w:sz w:val="28"/>
          <w:szCs w:val="28"/>
          <w:lang w:val="en-GB"/>
        </w:rPr>
        <w:t>fMRI</w:t>
      </w:r>
      <w:r>
        <w:rPr>
          <w:rFonts w:ascii="David" w:eastAsiaTheme="minorEastAsia" w:hAnsi="David" w:cs="David" w:hint="cs"/>
          <w:i/>
          <w:sz w:val="28"/>
          <w:szCs w:val="28"/>
          <w:rtl/>
          <w:lang w:val="en-GB"/>
        </w:rPr>
        <w:t xml:space="preserve"> שהם ברזולוציות גבוהות יותר. </w:t>
      </w:r>
      <w:r w:rsidR="00F02233">
        <w:rPr>
          <w:rFonts w:ascii="David" w:eastAsiaTheme="minorEastAsia" w:hAnsi="David" w:cs="David" w:hint="cs"/>
          <w:i/>
          <w:sz w:val="28"/>
          <w:szCs w:val="28"/>
          <w:rtl/>
          <w:lang w:val="en-GB"/>
        </w:rPr>
        <w:t>פירוט על הרזולוציות שלהם נתון במצגת, וגם היתרונות והחסרונות של כל שיטה.</w:t>
      </w:r>
      <w:bookmarkStart w:id="0" w:name="_GoBack"/>
      <w:bookmarkEnd w:id="0"/>
    </w:p>
    <w:sectPr w:rsidR="00415AB8" w:rsidRPr="004A632B" w:rsidSect="00E0398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0C50F" w14:textId="77777777" w:rsidR="00884DAD" w:rsidRDefault="00884DAD" w:rsidP="004A632B">
      <w:pPr>
        <w:spacing w:after="0" w:line="240" w:lineRule="auto"/>
      </w:pPr>
      <w:r>
        <w:separator/>
      </w:r>
    </w:p>
  </w:endnote>
  <w:endnote w:type="continuationSeparator" w:id="0">
    <w:p w14:paraId="7A36BE6A" w14:textId="77777777" w:rsidR="00884DAD" w:rsidRDefault="00884DAD" w:rsidP="004A6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97321" w14:textId="77777777" w:rsidR="00884DAD" w:rsidRDefault="00884DAD" w:rsidP="004A632B">
      <w:pPr>
        <w:spacing w:after="0" w:line="240" w:lineRule="auto"/>
      </w:pPr>
      <w:r>
        <w:separator/>
      </w:r>
    </w:p>
  </w:footnote>
  <w:footnote w:type="continuationSeparator" w:id="0">
    <w:p w14:paraId="745616BE" w14:textId="77777777" w:rsidR="00884DAD" w:rsidRDefault="00884DAD" w:rsidP="004A63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E5C"/>
    <w:multiLevelType w:val="hybridMultilevel"/>
    <w:tmpl w:val="EDCE9BD0"/>
    <w:lvl w:ilvl="0" w:tplc="5176A6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E6F6C"/>
    <w:multiLevelType w:val="hybridMultilevel"/>
    <w:tmpl w:val="2D882390"/>
    <w:lvl w:ilvl="0" w:tplc="BCCC89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D7641"/>
    <w:multiLevelType w:val="hybridMultilevel"/>
    <w:tmpl w:val="3CE462A2"/>
    <w:lvl w:ilvl="0" w:tplc="EA4ABFD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B6D4F"/>
    <w:multiLevelType w:val="hybridMultilevel"/>
    <w:tmpl w:val="D1FC637C"/>
    <w:lvl w:ilvl="0" w:tplc="8EE8D206">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86108"/>
    <w:multiLevelType w:val="hybridMultilevel"/>
    <w:tmpl w:val="28940A8C"/>
    <w:lvl w:ilvl="0" w:tplc="3F46F05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47B81"/>
    <w:multiLevelType w:val="hybridMultilevel"/>
    <w:tmpl w:val="C9D22FDE"/>
    <w:lvl w:ilvl="0" w:tplc="9B301A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B7A1F"/>
    <w:multiLevelType w:val="hybridMultilevel"/>
    <w:tmpl w:val="F12E2020"/>
    <w:lvl w:ilvl="0" w:tplc="E58260C6">
      <w:start w:val="1"/>
      <w:numFmt w:val="decimal"/>
      <w:lvlText w:val="%1."/>
      <w:lvlJc w:val="left"/>
      <w:pPr>
        <w:ind w:left="720" w:hanging="360"/>
      </w:pPr>
      <w:rPr>
        <w:rFonts w:ascii="David" w:eastAsiaTheme="minorEastAsia" w:hAnsi="David" w:cs="David" w:hint="default"/>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970DC"/>
    <w:multiLevelType w:val="hybridMultilevel"/>
    <w:tmpl w:val="C9C41418"/>
    <w:lvl w:ilvl="0" w:tplc="0A4204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6C736E"/>
    <w:multiLevelType w:val="hybridMultilevel"/>
    <w:tmpl w:val="FBB4C91E"/>
    <w:lvl w:ilvl="0" w:tplc="8702FB14">
      <w:numFmt w:val="bullet"/>
      <w:lvlText w:val="-"/>
      <w:lvlJc w:val="left"/>
      <w:pPr>
        <w:ind w:left="720" w:hanging="360"/>
      </w:pPr>
      <w:rPr>
        <w:rFonts w:ascii="David" w:eastAsiaTheme="minorEastAsia"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A63896"/>
    <w:multiLevelType w:val="hybridMultilevel"/>
    <w:tmpl w:val="C136ED90"/>
    <w:lvl w:ilvl="0" w:tplc="36C217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031BE1"/>
    <w:multiLevelType w:val="hybridMultilevel"/>
    <w:tmpl w:val="8FCE7990"/>
    <w:lvl w:ilvl="0" w:tplc="6160F4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1B2069"/>
    <w:multiLevelType w:val="hybridMultilevel"/>
    <w:tmpl w:val="21D69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AA3C21"/>
    <w:multiLevelType w:val="hybridMultilevel"/>
    <w:tmpl w:val="57E0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2"/>
  </w:num>
  <w:num w:numId="5">
    <w:abstractNumId w:val="4"/>
  </w:num>
  <w:num w:numId="6">
    <w:abstractNumId w:val="12"/>
  </w:num>
  <w:num w:numId="7">
    <w:abstractNumId w:val="7"/>
  </w:num>
  <w:num w:numId="8">
    <w:abstractNumId w:val="11"/>
  </w:num>
  <w:num w:numId="9">
    <w:abstractNumId w:val="0"/>
  </w:num>
  <w:num w:numId="10">
    <w:abstractNumId w:val="8"/>
  </w:num>
  <w:num w:numId="11">
    <w:abstractNumId w:val="10"/>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8E"/>
    <w:rsid w:val="00004230"/>
    <w:rsid w:val="000150D1"/>
    <w:rsid w:val="000164E4"/>
    <w:rsid w:val="00020D97"/>
    <w:rsid w:val="0002128D"/>
    <w:rsid w:val="00022FB4"/>
    <w:rsid w:val="00023792"/>
    <w:rsid w:val="00025A93"/>
    <w:rsid w:val="00032DF3"/>
    <w:rsid w:val="000330F2"/>
    <w:rsid w:val="0003507B"/>
    <w:rsid w:val="00051DC3"/>
    <w:rsid w:val="00055DAE"/>
    <w:rsid w:val="000708B0"/>
    <w:rsid w:val="00072EDB"/>
    <w:rsid w:val="00077199"/>
    <w:rsid w:val="0007727B"/>
    <w:rsid w:val="000807A0"/>
    <w:rsid w:val="000A0846"/>
    <w:rsid w:val="000A10E4"/>
    <w:rsid w:val="000A557B"/>
    <w:rsid w:val="000B0D95"/>
    <w:rsid w:val="000B33E5"/>
    <w:rsid w:val="000B3E27"/>
    <w:rsid w:val="000B4486"/>
    <w:rsid w:val="000C00C5"/>
    <w:rsid w:val="000C0C96"/>
    <w:rsid w:val="000C2F88"/>
    <w:rsid w:val="000D001F"/>
    <w:rsid w:val="000D106F"/>
    <w:rsid w:val="000D1155"/>
    <w:rsid w:val="000D2A00"/>
    <w:rsid w:val="000D5406"/>
    <w:rsid w:val="000F151E"/>
    <w:rsid w:val="000F200B"/>
    <w:rsid w:val="000F207A"/>
    <w:rsid w:val="000F5ADE"/>
    <w:rsid w:val="000F7F9D"/>
    <w:rsid w:val="00100DC8"/>
    <w:rsid w:val="00107D43"/>
    <w:rsid w:val="00117987"/>
    <w:rsid w:val="0012119D"/>
    <w:rsid w:val="00127697"/>
    <w:rsid w:val="00134281"/>
    <w:rsid w:val="001366CF"/>
    <w:rsid w:val="001366D8"/>
    <w:rsid w:val="00142330"/>
    <w:rsid w:val="00142374"/>
    <w:rsid w:val="00143B36"/>
    <w:rsid w:val="00146F38"/>
    <w:rsid w:val="001475A8"/>
    <w:rsid w:val="00150812"/>
    <w:rsid w:val="00151AF3"/>
    <w:rsid w:val="00152721"/>
    <w:rsid w:val="00153C52"/>
    <w:rsid w:val="00153C6B"/>
    <w:rsid w:val="0016035C"/>
    <w:rsid w:val="0016217D"/>
    <w:rsid w:val="001708C3"/>
    <w:rsid w:val="00170B3B"/>
    <w:rsid w:val="001733AE"/>
    <w:rsid w:val="00184AEA"/>
    <w:rsid w:val="00184B2B"/>
    <w:rsid w:val="00185909"/>
    <w:rsid w:val="00191B95"/>
    <w:rsid w:val="00195BEC"/>
    <w:rsid w:val="00196B7E"/>
    <w:rsid w:val="0019796F"/>
    <w:rsid w:val="001A5712"/>
    <w:rsid w:val="001A67D5"/>
    <w:rsid w:val="001B6046"/>
    <w:rsid w:val="001C4AE4"/>
    <w:rsid w:val="001C74EA"/>
    <w:rsid w:val="001D1ADA"/>
    <w:rsid w:val="001D4C7D"/>
    <w:rsid w:val="001D5753"/>
    <w:rsid w:val="001D61D6"/>
    <w:rsid w:val="001E2F96"/>
    <w:rsid w:val="001E7B38"/>
    <w:rsid w:val="001F4D3D"/>
    <w:rsid w:val="001F6C2F"/>
    <w:rsid w:val="001F6E32"/>
    <w:rsid w:val="00204D7D"/>
    <w:rsid w:val="00205BAA"/>
    <w:rsid w:val="002071E7"/>
    <w:rsid w:val="0021069F"/>
    <w:rsid w:val="00213289"/>
    <w:rsid w:val="0023159C"/>
    <w:rsid w:val="002326BA"/>
    <w:rsid w:val="00237661"/>
    <w:rsid w:val="00241140"/>
    <w:rsid w:val="002450BB"/>
    <w:rsid w:val="00247A8E"/>
    <w:rsid w:val="00247F04"/>
    <w:rsid w:val="00263974"/>
    <w:rsid w:val="00265A7E"/>
    <w:rsid w:val="00270C97"/>
    <w:rsid w:val="0028009A"/>
    <w:rsid w:val="00280F20"/>
    <w:rsid w:val="0028175A"/>
    <w:rsid w:val="00287C74"/>
    <w:rsid w:val="00292D98"/>
    <w:rsid w:val="00293D80"/>
    <w:rsid w:val="002A1241"/>
    <w:rsid w:val="002A2205"/>
    <w:rsid w:val="002A4059"/>
    <w:rsid w:val="002A776B"/>
    <w:rsid w:val="002C32AC"/>
    <w:rsid w:val="002C59ED"/>
    <w:rsid w:val="002C60EE"/>
    <w:rsid w:val="002C7E6A"/>
    <w:rsid w:val="002D47FC"/>
    <w:rsid w:val="002E10E3"/>
    <w:rsid w:val="002E2510"/>
    <w:rsid w:val="00303D48"/>
    <w:rsid w:val="0031032F"/>
    <w:rsid w:val="0031425C"/>
    <w:rsid w:val="00324196"/>
    <w:rsid w:val="00327C55"/>
    <w:rsid w:val="0033473B"/>
    <w:rsid w:val="00335CA5"/>
    <w:rsid w:val="003412A8"/>
    <w:rsid w:val="00342873"/>
    <w:rsid w:val="00345234"/>
    <w:rsid w:val="00347D09"/>
    <w:rsid w:val="003500F3"/>
    <w:rsid w:val="00354127"/>
    <w:rsid w:val="0035799D"/>
    <w:rsid w:val="00364E7B"/>
    <w:rsid w:val="00374A21"/>
    <w:rsid w:val="00374BDB"/>
    <w:rsid w:val="00381305"/>
    <w:rsid w:val="00382D8A"/>
    <w:rsid w:val="00383EA4"/>
    <w:rsid w:val="00384051"/>
    <w:rsid w:val="00385C9B"/>
    <w:rsid w:val="0038773F"/>
    <w:rsid w:val="0039069E"/>
    <w:rsid w:val="00391452"/>
    <w:rsid w:val="00397E22"/>
    <w:rsid w:val="003A1559"/>
    <w:rsid w:val="003A3D76"/>
    <w:rsid w:val="003B35C8"/>
    <w:rsid w:val="003B3705"/>
    <w:rsid w:val="003B405F"/>
    <w:rsid w:val="003B601E"/>
    <w:rsid w:val="003B6AF2"/>
    <w:rsid w:val="003C5CE6"/>
    <w:rsid w:val="003D2CD5"/>
    <w:rsid w:val="003D30E8"/>
    <w:rsid w:val="003D3D48"/>
    <w:rsid w:val="003D3F27"/>
    <w:rsid w:val="003E1510"/>
    <w:rsid w:val="003E1D4C"/>
    <w:rsid w:val="003E45B6"/>
    <w:rsid w:val="003E6983"/>
    <w:rsid w:val="003F067F"/>
    <w:rsid w:val="003F79FE"/>
    <w:rsid w:val="003F7B37"/>
    <w:rsid w:val="004023E6"/>
    <w:rsid w:val="00403173"/>
    <w:rsid w:val="004126C6"/>
    <w:rsid w:val="00413111"/>
    <w:rsid w:val="00415AB8"/>
    <w:rsid w:val="004168BB"/>
    <w:rsid w:val="0041698F"/>
    <w:rsid w:val="004262FE"/>
    <w:rsid w:val="00430DAC"/>
    <w:rsid w:val="00435DFC"/>
    <w:rsid w:val="004474AC"/>
    <w:rsid w:val="004519C7"/>
    <w:rsid w:val="00453925"/>
    <w:rsid w:val="00456AC5"/>
    <w:rsid w:val="00456BB5"/>
    <w:rsid w:val="00456EA7"/>
    <w:rsid w:val="004602C6"/>
    <w:rsid w:val="004604A2"/>
    <w:rsid w:val="00460A3E"/>
    <w:rsid w:val="0046140E"/>
    <w:rsid w:val="00465240"/>
    <w:rsid w:val="00465937"/>
    <w:rsid w:val="00471F10"/>
    <w:rsid w:val="004812C2"/>
    <w:rsid w:val="00481BFE"/>
    <w:rsid w:val="00487604"/>
    <w:rsid w:val="00491DC7"/>
    <w:rsid w:val="0049392D"/>
    <w:rsid w:val="004A10EB"/>
    <w:rsid w:val="004A565A"/>
    <w:rsid w:val="004A632B"/>
    <w:rsid w:val="004D1439"/>
    <w:rsid w:val="004D3830"/>
    <w:rsid w:val="004D67DB"/>
    <w:rsid w:val="004D71CD"/>
    <w:rsid w:val="004F2009"/>
    <w:rsid w:val="004F2654"/>
    <w:rsid w:val="00502EC2"/>
    <w:rsid w:val="00515F47"/>
    <w:rsid w:val="00516CC7"/>
    <w:rsid w:val="005233F8"/>
    <w:rsid w:val="00523C08"/>
    <w:rsid w:val="00536A1C"/>
    <w:rsid w:val="00537DD4"/>
    <w:rsid w:val="00547FF5"/>
    <w:rsid w:val="00550419"/>
    <w:rsid w:val="005633EA"/>
    <w:rsid w:val="005736D8"/>
    <w:rsid w:val="0057437C"/>
    <w:rsid w:val="0058098A"/>
    <w:rsid w:val="00583D30"/>
    <w:rsid w:val="00591515"/>
    <w:rsid w:val="00592655"/>
    <w:rsid w:val="00592FD5"/>
    <w:rsid w:val="00595A1E"/>
    <w:rsid w:val="00595E11"/>
    <w:rsid w:val="005A14A1"/>
    <w:rsid w:val="005A5ED1"/>
    <w:rsid w:val="005B5433"/>
    <w:rsid w:val="005C6322"/>
    <w:rsid w:val="005D004E"/>
    <w:rsid w:val="005D11C5"/>
    <w:rsid w:val="005D6819"/>
    <w:rsid w:val="005E0D3A"/>
    <w:rsid w:val="006005C6"/>
    <w:rsid w:val="00602FB9"/>
    <w:rsid w:val="00611A53"/>
    <w:rsid w:val="00617159"/>
    <w:rsid w:val="00621013"/>
    <w:rsid w:val="00622D1A"/>
    <w:rsid w:val="00632DD3"/>
    <w:rsid w:val="0063737F"/>
    <w:rsid w:val="00640D20"/>
    <w:rsid w:val="0064451F"/>
    <w:rsid w:val="00646A7F"/>
    <w:rsid w:val="00646B5E"/>
    <w:rsid w:val="006541B6"/>
    <w:rsid w:val="006620AD"/>
    <w:rsid w:val="00662759"/>
    <w:rsid w:val="00662E88"/>
    <w:rsid w:val="006644BF"/>
    <w:rsid w:val="00665FEF"/>
    <w:rsid w:val="006735C8"/>
    <w:rsid w:val="0067401D"/>
    <w:rsid w:val="00675562"/>
    <w:rsid w:val="00676889"/>
    <w:rsid w:val="0067759F"/>
    <w:rsid w:val="00677C1C"/>
    <w:rsid w:val="0068009C"/>
    <w:rsid w:val="00681045"/>
    <w:rsid w:val="006858A1"/>
    <w:rsid w:val="00686D56"/>
    <w:rsid w:val="0068741B"/>
    <w:rsid w:val="00690856"/>
    <w:rsid w:val="00691F00"/>
    <w:rsid w:val="006A5075"/>
    <w:rsid w:val="006A524C"/>
    <w:rsid w:val="006A6880"/>
    <w:rsid w:val="006B0732"/>
    <w:rsid w:val="006B40B1"/>
    <w:rsid w:val="006D1D83"/>
    <w:rsid w:val="006E2FC3"/>
    <w:rsid w:val="006E628A"/>
    <w:rsid w:val="006E755F"/>
    <w:rsid w:val="006F214F"/>
    <w:rsid w:val="006F5C95"/>
    <w:rsid w:val="006F7C82"/>
    <w:rsid w:val="00715B22"/>
    <w:rsid w:val="00716CDA"/>
    <w:rsid w:val="007206DE"/>
    <w:rsid w:val="00723BE5"/>
    <w:rsid w:val="00723D43"/>
    <w:rsid w:val="00731DAC"/>
    <w:rsid w:val="007332E3"/>
    <w:rsid w:val="00735765"/>
    <w:rsid w:val="0074305B"/>
    <w:rsid w:val="00750C57"/>
    <w:rsid w:val="007530B8"/>
    <w:rsid w:val="0075378A"/>
    <w:rsid w:val="0075750B"/>
    <w:rsid w:val="0076036C"/>
    <w:rsid w:val="00765221"/>
    <w:rsid w:val="00767EDB"/>
    <w:rsid w:val="00772250"/>
    <w:rsid w:val="007759B1"/>
    <w:rsid w:val="00780FDF"/>
    <w:rsid w:val="00790A33"/>
    <w:rsid w:val="007949DD"/>
    <w:rsid w:val="00796797"/>
    <w:rsid w:val="007A2CEF"/>
    <w:rsid w:val="007A33EB"/>
    <w:rsid w:val="007B0502"/>
    <w:rsid w:val="007C688F"/>
    <w:rsid w:val="007C7938"/>
    <w:rsid w:val="007C7D96"/>
    <w:rsid w:val="007D16A3"/>
    <w:rsid w:val="007D7024"/>
    <w:rsid w:val="007E428C"/>
    <w:rsid w:val="007F547E"/>
    <w:rsid w:val="007F6E1A"/>
    <w:rsid w:val="008001B5"/>
    <w:rsid w:val="0080518C"/>
    <w:rsid w:val="0080769E"/>
    <w:rsid w:val="00811C37"/>
    <w:rsid w:val="0081323F"/>
    <w:rsid w:val="00816E3B"/>
    <w:rsid w:val="00820391"/>
    <w:rsid w:val="008226F8"/>
    <w:rsid w:val="00833D54"/>
    <w:rsid w:val="00833E73"/>
    <w:rsid w:val="00836082"/>
    <w:rsid w:val="00837EFB"/>
    <w:rsid w:val="00843FC0"/>
    <w:rsid w:val="00846F62"/>
    <w:rsid w:val="008532A3"/>
    <w:rsid w:val="00862666"/>
    <w:rsid w:val="00865057"/>
    <w:rsid w:val="0087175D"/>
    <w:rsid w:val="00874F38"/>
    <w:rsid w:val="008822CB"/>
    <w:rsid w:val="00882B47"/>
    <w:rsid w:val="00882B78"/>
    <w:rsid w:val="00884D53"/>
    <w:rsid w:val="00884DAD"/>
    <w:rsid w:val="00893D73"/>
    <w:rsid w:val="0089499A"/>
    <w:rsid w:val="00895E0C"/>
    <w:rsid w:val="008A1990"/>
    <w:rsid w:val="008B3E7A"/>
    <w:rsid w:val="008B574D"/>
    <w:rsid w:val="008C1D10"/>
    <w:rsid w:val="008D08DF"/>
    <w:rsid w:val="008D3B57"/>
    <w:rsid w:val="008D4551"/>
    <w:rsid w:val="008D578B"/>
    <w:rsid w:val="008D607D"/>
    <w:rsid w:val="008D6EC9"/>
    <w:rsid w:val="008E0524"/>
    <w:rsid w:val="008E1B46"/>
    <w:rsid w:val="008E48D4"/>
    <w:rsid w:val="008E56B6"/>
    <w:rsid w:val="008E5867"/>
    <w:rsid w:val="008F1C50"/>
    <w:rsid w:val="009005B7"/>
    <w:rsid w:val="00901D7E"/>
    <w:rsid w:val="00904036"/>
    <w:rsid w:val="009130F4"/>
    <w:rsid w:val="0091607F"/>
    <w:rsid w:val="009228D5"/>
    <w:rsid w:val="009250B5"/>
    <w:rsid w:val="00926EDB"/>
    <w:rsid w:val="009318B4"/>
    <w:rsid w:val="00940DA0"/>
    <w:rsid w:val="009428E9"/>
    <w:rsid w:val="00942DA2"/>
    <w:rsid w:val="00943F95"/>
    <w:rsid w:val="00945B4C"/>
    <w:rsid w:val="00951735"/>
    <w:rsid w:val="00955647"/>
    <w:rsid w:val="00955E56"/>
    <w:rsid w:val="00960938"/>
    <w:rsid w:val="009639D7"/>
    <w:rsid w:val="009672A7"/>
    <w:rsid w:val="009709CF"/>
    <w:rsid w:val="0097126D"/>
    <w:rsid w:val="00973E15"/>
    <w:rsid w:val="00973FC0"/>
    <w:rsid w:val="009844E0"/>
    <w:rsid w:val="00985A4A"/>
    <w:rsid w:val="00987356"/>
    <w:rsid w:val="00996903"/>
    <w:rsid w:val="009A1EED"/>
    <w:rsid w:val="009A3D53"/>
    <w:rsid w:val="009A5E14"/>
    <w:rsid w:val="009B3DDA"/>
    <w:rsid w:val="009B6BFC"/>
    <w:rsid w:val="009C20A1"/>
    <w:rsid w:val="009C21CE"/>
    <w:rsid w:val="009C3DB6"/>
    <w:rsid w:val="009C7976"/>
    <w:rsid w:val="009D132F"/>
    <w:rsid w:val="009D6E2F"/>
    <w:rsid w:val="009E2AA1"/>
    <w:rsid w:val="009E5360"/>
    <w:rsid w:val="009E7C79"/>
    <w:rsid w:val="009E7F49"/>
    <w:rsid w:val="009F30E2"/>
    <w:rsid w:val="00A00612"/>
    <w:rsid w:val="00A04901"/>
    <w:rsid w:val="00A10849"/>
    <w:rsid w:val="00A11793"/>
    <w:rsid w:val="00A13E18"/>
    <w:rsid w:val="00A163D7"/>
    <w:rsid w:val="00A22818"/>
    <w:rsid w:val="00A24666"/>
    <w:rsid w:val="00A263F1"/>
    <w:rsid w:val="00A33561"/>
    <w:rsid w:val="00A40CB5"/>
    <w:rsid w:val="00A42306"/>
    <w:rsid w:val="00A456F7"/>
    <w:rsid w:val="00A465FD"/>
    <w:rsid w:val="00A50D9E"/>
    <w:rsid w:val="00A51DA5"/>
    <w:rsid w:val="00A525BE"/>
    <w:rsid w:val="00A52937"/>
    <w:rsid w:val="00A55586"/>
    <w:rsid w:val="00A55B01"/>
    <w:rsid w:val="00A55BE0"/>
    <w:rsid w:val="00A63EC8"/>
    <w:rsid w:val="00A7231F"/>
    <w:rsid w:val="00A73C09"/>
    <w:rsid w:val="00A75741"/>
    <w:rsid w:val="00A765AD"/>
    <w:rsid w:val="00A76AC7"/>
    <w:rsid w:val="00A81CB3"/>
    <w:rsid w:val="00A82B59"/>
    <w:rsid w:val="00A9279F"/>
    <w:rsid w:val="00AA1208"/>
    <w:rsid w:val="00AA253D"/>
    <w:rsid w:val="00AA7664"/>
    <w:rsid w:val="00AB1306"/>
    <w:rsid w:val="00AB6397"/>
    <w:rsid w:val="00AC1649"/>
    <w:rsid w:val="00AC3D21"/>
    <w:rsid w:val="00AC533E"/>
    <w:rsid w:val="00AC7552"/>
    <w:rsid w:val="00AD0505"/>
    <w:rsid w:val="00AF0F67"/>
    <w:rsid w:val="00AF2C8B"/>
    <w:rsid w:val="00AF713F"/>
    <w:rsid w:val="00AF793D"/>
    <w:rsid w:val="00B04154"/>
    <w:rsid w:val="00B043C8"/>
    <w:rsid w:val="00B118B7"/>
    <w:rsid w:val="00B1243F"/>
    <w:rsid w:val="00B140FC"/>
    <w:rsid w:val="00B15735"/>
    <w:rsid w:val="00B15FD9"/>
    <w:rsid w:val="00B23947"/>
    <w:rsid w:val="00B2416B"/>
    <w:rsid w:val="00B24D8E"/>
    <w:rsid w:val="00B30793"/>
    <w:rsid w:val="00B308D7"/>
    <w:rsid w:val="00B315DA"/>
    <w:rsid w:val="00B333B2"/>
    <w:rsid w:val="00B4444A"/>
    <w:rsid w:val="00B46438"/>
    <w:rsid w:val="00B4686A"/>
    <w:rsid w:val="00B52CE5"/>
    <w:rsid w:val="00B52D88"/>
    <w:rsid w:val="00B56ED1"/>
    <w:rsid w:val="00B617DD"/>
    <w:rsid w:val="00B63BC5"/>
    <w:rsid w:val="00B712B7"/>
    <w:rsid w:val="00B7537F"/>
    <w:rsid w:val="00B76580"/>
    <w:rsid w:val="00B87691"/>
    <w:rsid w:val="00B87EBF"/>
    <w:rsid w:val="00BA0664"/>
    <w:rsid w:val="00BB0216"/>
    <w:rsid w:val="00BB1C1A"/>
    <w:rsid w:val="00BB3CA9"/>
    <w:rsid w:val="00BB583C"/>
    <w:rsid w:val="00BC2908"/>
    <w:rsid w:val="00BC3015"/>
    <w:rsid w:val="00BC558D"/>
    <w:rsid w:val="00BD30D1"/>
    <w:rsid w:val="00BE4152"/>
    <w:rsid w:val="00BE4219"/>
    <w:rsid w:val="00BE43A2"/>
    <w:rsid w:val="00BF465C"/>
    <w:rsid w:val="00BF49CD"/>
    <w:rsid w:val="00C00F71"/>
    <w:rsid w:val="00C01739"/>
    <w:rsid w:val="00C02258"/>
    <w:rsid w:val="00C02431"/>
    <w:rsid w:val="00C07B92"/>
    <w:rsid w:val="00C13CC8"/>
    <w:rsid w:val="00C14BE7"/>
    <w:rsid w:val="00C17817"/>
    <w:rsid w:val="00C20380"/>
    <w:rsid w:val="00C21DF5"/>
    <w:rsid w:val="00C22C73"/>
    <w:rsid w:val="00C32EE2"/>
    <w:rsid w:val="00C35AC9"/>
    <w:rsid w:val="00C36578"/>
    <w:rsid w:val="00C412B0"/>
    <w:rsid w:val="00C417CD"/>
    <w:rsid w:val="00C46D72"/>
    <w:rsid w:val="00C47D91"/>
    <w:rsid w:val="00C5509F"/>
    <w:rsid w:val="00C6618D"/>
    <w:rsid w:val="00C70468"/>
    <w:rsid w:val="00C71758"/>
    <w:rsid w:val="00C71DA4"/>
    <w:rsid w:val="00C7554A"/>
    <w:rsid w:val="00C76371"/>
    <w:rsid w:val="00C77FDB"/>
    <w:rsid w:val="00C80A8A"/>
    <w:rsid w:val="00C81176"/>
    <w:rsid w:val="00C86AE6"/>
    <w:rsid w:val="00C90EA7"/>
    <w:rsid w:val="00C95E6A"/>
    <w:rsid w:val="00CA1939"/>
    <w:rsid w:val="00CA6ADD"/>
    <w:rsid w:val="00CA7EA6"/>
    <w:rsid w:val="00CB1C71"/>
    <w:rsid w:val="00CB3052"/>
    <w:rsid w:val="00CB5106"/>
    <w:rsid w:val="00CB5C10"/>
    <w:rsid w:val="00CB6297"/>
    <w:rsid w:val="00CB73D4"/>
    <w:rsid w:val="00CB7818"/>
    <w:rsid w:val="00CC0215"/>
    <w:rsid w:val="00CC032C"/>
    <w:rsid w:val="00CC04FD"/>
    <w:rsid w:val="00CC3C2B"/>
    <w:rsid w:val="00CC40D7"/>
    <w:rsid w:val="00CC4E9B"/>
    <w:rsid w:val="00CC56BB"/>
    <w:rsid w:val="00CD1C06"/>
    <w:rsid w:val="00CD3F25"/>
    <w:rsid w:val="00CE3C7C"/>
    <w:rsid w:val="00CE411B"/>
    <w:rsid w:val="00CF00BA"/>
    <w:rsid w:val="00CF38B4"/>
    <w:rsid w:val="00CF4B90"/>
    <w:rsid w:val="00CF51D2"/>
    <w:rsid w:val="00CF7E88"/>
    <w:rsid w:val="00D003A9"/>
    <w:rsid w:val="00D07F82"/>
    <w:rsid w:val="00D11ED6"/>
    <w:rsid w:val="00D1523A"/>
    <w:rsid w:val="00D257C8"/>
    <w:rsid w:val="00D358C0"/>
    <w:rsid w:val="00D36A42"/>
    <w:rsid w:val="00D36F7C"/>
    <w:rsid w:val="00D41B2F"/>
    <w:rsid w:val="00D45494"/>
    <w:rsid w:val="00D45ACF"/>
    <w:rsid w:val="00D47A40"/>
    <w:rsid w:val="00D52909"/>
    <w:rsid w:val="00D5420B"/>
    <w:rsid w:val="00D54D3A"/>
    <w:rsid w:val="00D57CC6"/>
    <w:rsid w:val="00D57D2E"/>
    <w:rsid w:val="00D61DB2"/>
    <w:rsid w:val="00D6351B"/>
    <w:rsid w:val="00D65B63"/>
    <w:rsid w:val="00D756E5"/>
    <w:rsid w:val="00D76BE1"/>
    <w:rsid w:val="00D82319"/>
    <w:rsid w:val="00D869AF"/>
    <w:rsid w:val="00DA36F1"/>
    <w:rsid w:val="00DA538E"/>
    <w:rsid w:val="00DB3689"/>
    <w:rsid w:val="00DB4082"/>
    <w:rsid w:val="00DC6E7D"/>
    <w:rsid w:val="00DD6A06"/>
    <w:rsid w:val="00DD6ABA"/>
    <w:rsid w:val="00DE0EFE"/>
    <w:rsid w:val="00DF1932"/>
    <w:rsid w:val="00DF5A2D"/>
    <w:rsid w:val="00DF5DF2"/>
    <w:rsid w:val="00E00A02"/>
    <w:rsid w:val="00E0398D"/>
    <w:rsid w:val="00E0557E"/>
    <w:rsid w:val="00E0792B"/>
    <w:rsid w:val="00E07ADA"/>
    <w:rsid w:val="00E10F4E"/>
    <w:rsid w:val="00E16FE3"/>
    <w:rsid w:val="00E20C72"/>
    <w:rsid w:val="00E23929"/>
    <w:rsid w:val="00E23B57"/>
    <w:rsid w:val="00E27A96"/>
    <w:rsid w:val="00E33F26"/>
    <w:rsid w:val="00E3611D"/>
    <w:rsid w:val="00E36ACF"/>
    <w:rsid w:val="00E3772E"/>
    <w:rsid w:val="00E37E44"/>
    <w:rsid w:val="00E438BD"/>
    <w:rsid w:val="00E45B6C"/>
    <w:rsid w:val="00E50B9D"/>
    <w:rsid w:val="00E51BE7"/>
    <w:rsid w:val="00E537E6"/>
    <w:rsid w:val="00E64EAE"/>
    <w:rsid w:val="00E67C6B"/>
    <w:rsid w:val="00E7473A"/>
    <w:rsid w:val="00E931C4"/>
    <w:rsid w:val="00E93ADD"/>
    <w:rsid w:val="00E94CB6"/>
    <w:rsid w:val="00E94D84"/>
    <w:rsid w:val="00EB0295"/>
    <w:rsid w:val="00EB5D6C"/>
    <w:rsid w:val="00EC468D"/>
    <w:rsid w:val="00EC4D4D"/>
    <w:rsid w:val="00EE0D30"/>
    <w:rsid w:val="00EE1B80"/>
    <w:rsid w:val="00EE1CBD"/>
    <w:rsid w:val="00EE2886"/>
    <w:rsid w:val="00EF1232"/>
    <w:rsid w:val="00EF173D"/>
    <w:rsid w:val="00EF1FAD"/>
    <w:rsid w:val="00F01A85"/>
    <w:rsid w:val="00F02233"/>
    <w:rsid w:val="00F03B8C"/>
    <w:rsid w:val="00F04D20"/>
    <w:rsid w:val="00F127CE"/>
    <w:rsid w:val="00F13C87"/>
    <w:rsid w:val="00F14014"/>
    <w:rsid w:val="00F16E78"/>
    <w:rsid w:val="00F2271B"/>
    <w:rsid w:val="00F24A9F"/>
    <w:rsid w:val="00F25C10"/>
    <w:rsid w:val="00F351D3"/>
    <w:rsid w:val="00F364C3"/>
    <w:rsid w:val="00F40333"/>
    <w:rsid w:val="00F4169F"/>
    <w:rsid w:val="00F4447C"/>
    <w:rsid w:val="00F44C2D"/>
    <w:rsid w:val="00F45089"/>
    <w:rsid w:val="00F46BC2"/>
    <w:rsid w:val="00F46EFD"/>
    <w:rsid w:val="00F47CD0"/>
    <w:rsid w:val="00F53A59"/>
    <w:rsid w:val="00F623AA"/>
    <w:rsid w:val="00F6502D"/>
    <w:rsid w:val="00F70B20"/>
    <w:rsid w:val="00F717FE"/>
    <w:rsid w:val="00F72FDF"/>
    <w:rsid w:val="00F81286"/>
    <w:rsid w:val="00F841F1"/>
    <w:rsid w:val="00F8441C"/>
    <w:rsid w:val="00F84748"/>
    <w:rsid w:val="00F84B8D"/>
    <w:rsid w:val="00F850A3"/>
    <w:rsid w:val="00F91C1D"/>
    <w:rsid w:val="00FA0E82"/>
    <w:rsid w:val="00FA6604"/>
    <w:rsid w:val="00FA7666"/>
    <w:rsid w:val="00FB0401"/>
    <w:rsid w:val="00FB1A66"/>
    <w:rsid w:val="00FB2ADE"/>
    <w:rsid w:val="00FB55B0"/>
    <w:rsid w:val="00FC214A"/>
    <w:rsid w:val="00FC2BD3"/>
    <w:rsid w:val="00FC710C"/>
    <w:rsid w:val="00FC758E"/>
    <w:rsid w:val="00FD2FC1"/>
    <w:rsid w:val="00FD7EB0"/>
    <w:rsid w:val="00FE45ED"/>
    <w:rsid w:val="00FE7616"/>
    <w:rsid w:val="00FF0227"/>
    <w:rsid w:val="00FF59AF"/>
    <w:rsid w:val="00FF685C"/>
    <w:rsid w:val="00FF75D3"/>
    <w:rsid w:val="00FF7F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244D"/>
  <w15:chartTrackingRefBased/>
  <w15:docId w15:val="{AF2BC15F-40D6-4FBB-86F0-558453F21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66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106F"/>
    <w:rPr>
      <w:color w:val="808080"/>
    </w:rPr>
  </w:style>
  <w:style w:type="paragraph" w:styleId="ListParagraph">
    <w:name w:val="List Paragraph"/>
    <w:basedOn w:val="Normal"/>
    <w:uiPriority w:val="34"/>
    <w:qFormat/>
    <w:rsid w:val="00516CC7"/>
    <w:pPr>
      <w:ind w:left="720"/>
      <w:contextualSpacing/>
    </w:pPr>
  </w:style>
  <w:style w:type="character" w:styleId="CommentReference">
    <w:name w:val="annotation reference"/>
    <w:basedOn w:val="DefaultParagraphFont"/>
    <w:uiPriority w:val="99"/>
    <w:semiHidden/>
    <w:unhideWhenUsed/>
    <w:rsid w:val="001C4AE4"/>
    <w:rPr>
      <w:sz w:val="16"/>
      <w:szCs w:val="16"/>
    </w:rPr>
  </w:style>
  <w:style w:type="paragraph" w:styleId="CommentText">
    <w:name w:val="annotation text"/>
    <w:basedOn w:val="Normal"/>
    <w:link w:val="CommentTextChar"/>
    <w:uiPriority w:val="99"/>
    <w:semiHidden/>
    <w:unhideWhenUsed/>
    <w:rsid w:val="001C4AE4"/>
    <w:pPr>
      <w:spacing w:line="240" w:lineRule="auto"/>
    </w:pPr>
    <w:rPr>
      <w:sz w:val="20"/>
      <w:szCs w:val="20"/>
    </w:rPr>
  </w:style>
  <w:style w:type="character" w:customStyle="1" w:styleId="CommentTextChar">
    <w:name w:val="Comment Text Char"/>
    <w:basedOn w:val="DefaultParagraphFont"/>
    <w:link w:val="CommentText"/>
    <w:uiPriority w:val="99"/>
    <w:semiHidden/>
    <w:rsid w:val="001C4AE4"/>
    <w:rPr>
      <w:sz w:val="20"/>
      <w:szCs w:val="20"/>
    </w:rPr>
  </w:style>
  <w:style w:type="paragraph" w:styleId="CommentSubject">
    <w:name w:val="annotation subject"/>
    <w:basedOn w:val="CommentText"/>
    <w:next w:val="CommentText"/>
    <w:link w:val="CommentSubjectChar"/>
    <w:uiPriority w:val="99"/>
    <w:semiHidden/>
    <w:unhideWhenUsed/>
    <w:rsid w:val="001C4AE4"/>
    <w:rPr>
      <w:b/>
      <w:bCs/>
    </w:rPr>
  </w:style>
  <w:style w:type="character" w:customStyle="1" w:styleId="CommentSubjectChar">
    <w:name w:val="Comment Subject Char"/>
    <w:basedOn w:val="CommentTextChar"/>
    <w:link w:val="CommentSubject"/>
    <w:uiPriority w:val="99"/>
    <w:semiHidden/>
    <w:rsid w:val="001C4AE4"/>
    <w:rPr>
      <w:b/>
      <w:bCs/>
      <w:sz w:val="20"/>
      <w:szCs w:val="20"/>
    </w:rPr>
  </w:style>
  <w:style w:type="paragraph" w:styleId="BalloonText">
    <w:name w:val="Balloon Text"/>
    <w:basedOn w:val="Normal"/>
    <w:link w:val="BalloonTextChar"/>
    <w:uiPriority w:val="99"/>
    <w:semiHidden/>
    <w:unhideWhenUsed/>
    <w:rsid w:val="001C4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AE4"/>
    <w:rPr>
      <w:rFonts w:ascii="Segoe UI" w:hAnsi="Segoe UI" w:cs="Segoe UI"/>
      <w:sz w:val="18"/>
      <w:szCs w:val="18"/>
    </w:rPr>
  </w:style>
  <w:style w:type="character" w:styleId="Hyperlink">
    <w:name w:val="Hyperlink"/>
    <w:basedOn w:val="DefaultParagraphFont"/>
    <w:uiPriority w:val="99"/>
    <w:unhideWhenUsed/>
    <w:rsid w:val="00263974"/>
    <w:rPr>
      <w:color w:val="0000FF"/>
      <w:u w:val="single"/>
    </w:rPr>
  </w:style>
  <w:style w:type="character" w:styleId="UnresolvedMention">
    <w:name w:val="Unresolved Mention"/>
    <w:basedOn w:val="DefaultParagraphFont"/>
    <w:uiPriority w:val="99"/>
    <w:semiHidden/>
    <w:unhideWhenUsed/>
    <w:rsid w:val="005A5ED1"/>
    <w:rPr>
      <w:color w:val="605E5C"/>
      <w:shd w:val="clear" w:color="auto" w:fill="E1DFDD"/>
    </w:rPr>
  </w:style>
  <w:style w:type="paragraph" w:styleId="Header">
    <w:name w:val="header"/>
    <w:basedOn w:val="Normal"/>
    <w:link w:val="HeaderChar"/>
    <w:uiPriority w:val="99"/>
    <w:unhideWhenUsed/>
    <w:rsid w:val="004A632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632B"/>
  </w:style>
  <w:style w:type="paragraph" w:styleId="Footer">
    <w:name w:val="footer"/>
    <w:basedOn w:val="Normal"/>
    <w:link w:val="FooterChar"/>
    <w:uiPriority w:val="99"/>
    <w:unhideWhenUsed/>
    <w:rsid w:val="004A632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6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bglab.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biu.sigproc@gmail.com" TargetMode="External"/><Relationship Id="rId14"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C6917-67DD-439C-BEEF-12A40AC8D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1285</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yaluden@gmail.com</dc:creator>
  <cp:keywords/>
  <dc:description/>
  <cp:lastModifiedBy>yaluden@gmail.com</cp:lastModifiedBy>
  <cp:revision>3</cp:revision>
  <dcterms:created xsi:type="dcterms:W3CDTF">2020-03-24T08:04:00Z</dcterms:created>
  <dcterms:modified xsi:type="dcterms:W3CDTF">2020-03-24T08:04:00Z</dcterms:modified>
</cp:coreProperties>
</file>