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1D0558" w14:textId="77777777" w:rsidR="0021069F" w:rsidRPr="00516CC7" w:rsidRDefault="0021069F" w:rsidP="0021069F">
      <w:pPr>
        <w:spacing w:line="360" w:lineRule="auto"/>
        <w:jc w:val="center"/>
        <w:rPr>
          <w:rFonts w:ascii="David" w:hAnsi="David" w:cs="David"/>
          <w:b/>
          <w:bCs/>
          <w:color w:val="0070C0"/>
          <w:sz w:val="28"/>
          <w:szCs w:val="28"/>
          <w:rtl/>
        </w:rPr>
      </w:pPr>
      <w:r w:rsidRPr="00516CC7">
        <w:rPr>
          <w:rFonts w:ascii="David" w:hAnsi="David" w:cs="David"/>
          <w:b/>
          <w:bCs/>
          <w:color w:val="0070C0"/>
          <w:sz w:val="28"/>
          <w:szCs w:val="28"/>
          <w:rtl/>
        </w:rPr>
        <w:t>הסתברות ותהליכים סטוכסטיים (</w:t>
      </w:r>
      <w:r>
        <w:rPr>
          <w:rFonts w:ascii="David" w:hAnsi="David" w:cs="David" w:hint="cs"/>
          <w:b/>
          <w:bCs/>
          <w:color w:val="0070C0"/>
          <w:sz w:val="28"/>
          <w:szCs w:val="28"/>
          <w:rtl/>
        </w:rPr>
        <w:t>פרופ' יזהר בר-גד</w:t>
      </w:r>
      <w:r w:rsidRPr="00516CC7">
        <w:rPr>
          <w:rFonts w:ascii="David" w:hAnsi="David" w:cs="David"/>
          <w:b/>
          <w:bCs/>
          <w:color w:val="0070C0"/>
          <w:sz w:val="28"/>
          <w:szCs w:val="28"/>
          <w:rtl/>
        </w:rPr>
        <w:t>)</w:t>
      </w:r>
    </w:p>
    <w:p w14:paraId="2E62BF03" w14:textId="2BB61EC4" w:rsidR="0021069F" w:rsidRDefault="0021069F" w:rsidP="0021069F">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24/03/2020</w:t>
      </w:r>
    </w:p>
    <w:p w14:paraId="1D4698DB" w14:textId="3A6F40F2" w:rsidR="0021069F" w:rsidRPr="00415AB8" w:rsidRDefault="00D16156" w:rsidP="0021069F">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תהליכים נקודתיים</w:t>
      </w:r>
    </w:p>
    <w:p w14:paraId="6EC6BD84" w14:textId="77777777" w:rsidR="00DF5DF2" w:rsidRDefault="00DF5DF2" w:rsidP="00B140FC">
      <w:pPr>
        <w:spacing w:line="360" w:lineRule="auto"/>
        <w:rPr>
          <w:rFonts w:ascii="David" w:hAnsi="David" w:cs="David"/>
          <w:sz w:val="28"/>
          <w:szCs w:val="28"/>
          <w:rtl/>
        </w:rPr>
      </w:pPr>
    </w:p>
    <w:p w14:paraId="5C673269" w14:textId="42CFBC45" w:rsidR="009E7F49" w:rsidRDefault="00DF5DF2" w:rsidP="009E7F49">
      <w:pPr>
        <w:spacing w:line="360" w:lineRule="auto"/>
        <w:jc w:val="both"/>
        <w:rPr>
          <w:rFonts w:ascii="David" w:hAnsi="David"/>
          <w:sz w:val="28"/>
          <w:szCs w:val="28"/>
          <w:rtl/>
        </w:rPr>
      </w:pPr>
      <w:r>
        <w:rPr>
          <w:rFonts w:ascii="David" w:hAnsi="David" w:cs="David" w:hint="cs"/>
          <w:sz w:val="28"/>
          <w:szCs w:val="28"/>
          <w:rtl/>
        </w:rPr>
        <w:t>בשיעורים הבאים נפנה לתחום שונה, והוא הבנת מדדים פשוטים המנסים לכמת פעילות של נוירונים ולהבין את משמעותם.</w:t>
      </w:r>
      <w:r w:rsidR="00CE411B">
        <w:rPr>
          <w:rFonts w:ascii="David" w:hAnsi="David" w:cs="David" w:hint="cs"/>
          <w:sz w:val="28"/>
          <w:szCs w:val="28"/>
          <w:rtl/>
        </w:rPr>
        <w:t xml:space="preserve"> </w:t>
      </w:r>
      <w:r w:rsidR="009E7F49">
        <w:rPr>
          <w:rFonts w:ascii="David" w:hAnsi="David" w:cs="David" w:hint="cs"/>
          <w:sz w:val="28"/>
          <w:szCs w:val="28"/>
          <w:rtl/>
        </w:rPr>
        <w:t xml:space="preserve">בחלק הראשון נדון בסדרת ספייקים בודדת, נושא שמכונה לעיתים </w:t>
      </w:r>
      <w:r w:rsidR="009E7F49" w:rsidRPr="009E7F49">
        <w:rPr>
          <w:rFonts w:ascii="David" w:hAnsi="David" w:cs="David"/>
          <w:sz w:val="28"/>
          <w:szCs w:val="28"/>
        </w:rPr>
        <w:t>single Inter Spike Interval</w:t>
      </w:r>
      <w:r w:rsidR="009E7F49">
        <w:rPr>
          <w:rFonts w:ascii="David" w:hAnsi="David" w:cs="David"/>
          <w:sz w:val="28"/>
          <w:szCs w:val="28"/>
        </w:rPr>
        <w:t xml:space="preserve"> measurments</w:t>
      </w:r>
      <w:r w:rsidR="009E7F49" w:rsidRPr="009E7F49">
        <w:rPr>
          <w:rFonts w:ascii="David" w:hAnsi="David" w:cs="David" w:hint="cs"/>
          <w:sz w:val="28"/>
          <w:szCs w:val="28"/>
          <w:rtl/>
        </w:rPr>
        <w:t xml:space="preserve">, ובשלב הבא נעבור למספר סדרות ספייקים, מה שמכונה </w:t>
      </w:r>
      <w:r w:rsidR="009E7F49" w:rsidRPr="009E7F49">
        <w:rPr>
          <w:rFonts w:ascii="David" w:hAnsi="David" w:cs="David"/>
          <w:sz w:val="28"/>
          <w:szCs w:val="28"/>
        </w:rPr>
        <w:t>multi Inter Spike Interval measurements</w:t>
      </w:r>
      <w:r w:rsidR="009E7F49" w:rsidRPr="009E7F49">
        <w:rPr>
          <w:rFonts w:ascii="David" w:hAnsi="David" w:cs="David" w:hint="cs"/>
          <w:sz w:val="28"/>
          <w:szCs w:val="28"/>
          <w:rtl/>
        </w:rPr>
        <w:t>.</w:t>
      </w:r>
    </w:p>
    <w:p w14:paraId="04AF61CD" w14:textId="4B28F0CF" w:rsidR="00022FB4" w:rsidRDefault="009E7F49" w:rsidP="009E7F49">
      <w:pPr>
        <w:spacing w:line="360" w:lineRule="auto"/>
        <w:jc w:val="both"/>
        <w:rPr>
          <w:rFonts w:ascii="David" w:hAnsi="David" w:cs="David"/>
          <w:sz w:val="28"/>
          <w:szCs w:val="28"/>
          <w:rtl/>
        </w:rPr>
      </w:pPr>
      <w:r w:rsidRPr="009E7F49">
        <w:rPr>
          <w:rFonts w:ascii="David" w:hAnsi="David" w:cs="David" w:hint="cs"/>
          <w:sz w:val="28"/>
          <w:szCs w:val="28"/>
          <w:rtl/>
        </w:rPr>
        <w:t xml:space="preserve">ראשי התיבות שישמשו אותנו לצורך כך הם </w:t>
      </w:r>
      <w:r w:rsidRPr="009E7F49">
        <w:rPr>
          <w:rFonts w:ascii="David" w:hAnsi="David" w:cs="David" w:hint="cs"/>
          <w:sz w:val="28"/>
          <w:szCs w:val="28"/>
        </w:rPr>
        <w:t>ISI</w:t>
      </w:r>
      <w:r w:rsidRPr="009E7F49">
        <w:rPr>
          <w:rFonts w:ascii="David" w:hAnsi="David" w:cs="David" w:hint="cs"/>
          <w:sz w:val="28"/>
          <w:szCs w:val="28"/>
          <w:rtl/>
        </w:rPr>
        <w:t xml:space="preserve"> שמשמעו </w:t>
      </w:r>
      <w:r w:rsidR="00CE411B" w:rsidRPr="00CE411B">
        <w:rPr>
          <w:rFonts w:ascii="David" w:hAnsi="David" w:cs="David"/>
          <w:sz w:val="28"/>
          <w:szCs w:val="28"/>
        </w:rPr>
        <w:t>Inter Spike Interval</w:t>
      </w:r>
      <w:r w:rsidR="00CE411B" w:rsidRPr="00CE411B">
        <w:rPr>
          <w:rFonts w:ascii="David" w:hAnsi="David" w:cs="David" w:hint="cs"/>
          <w:sz w:val="28"/>
          <w:szCs w:val="28"/>
          <w:rtl/>
          <w:lang w:bidi="ar-DZ"/>
        </w:rPr>
        <w:t xml:space="preserve"> </w:t>
      </w:r>
      <w:r>
        <w:rPr>
          <w:rFonts w:ascii="David" w:hAnsi="David" w:cs="David" w:hint="cs"/>
          <w:sz w:val="28"/>
          <w:szCs w:val="28"/>
          <w:rtl/>
        </w:rPr>
        <w:t xml:space="preserve">והוא מתאר את </w:t>
      </w:r>
      <w:r w:rsidRPr="009E7F49">
        <w:rPr>
          <w:rFonts w:ascii="David" w:hAnsi="David" w:cs="David" w:hint="cs"/>
          <w:sz w:val="28"/>
          <w:szCs w:val="28"/>
          <w:rtl/>
        </w:rPr>
        <w:t>הפרשי הזמנים בין שני ספייקים סמוכים</w:t>
      </w:r>
      <w:r w:rsidR="00CE411B">
        <w:rPr>
          <w:rFonts w:ascii="David" w:hAnsi="David" w:cs="David" w:hint="cs"/>
          <w:sz w:val="28"/>
          <w:szCs w:val="28"/>
          <w:rtl/>
        </w:rPr>
        <w:t xml:space="preserve">, וההיסטוגרמה של הפרשי הזמנים- </w:t>
      </w:r>
      <w:r w:rsidR="00CE411B">
        <w:rPr>
          <w:rFonts w:ascii="David" w:hAnsi="David" w:cs="David" w:hint="cs"/>
          <w:sz w:val="28"/>
          <w:szCs w:val="28"/>
        </w:rPr>
        <w:t>TIH</w:t>
      </w:r>
      <w:r>
        <w:rPr>
          <w:rFonts w:ascii="David" w:hAnsi="David" w:cs="David" w:hint="cs"/>
          <w:sz w:val="28"/>
          <w:szCs w:val="28"/>
          <w:rtl/>
        </w:rPr>
        <w:t xml:space="preserve"> שמשמעה </w:t>
      </w:r>
      <w:r w:rsidRPr="009E7F49">
        <w:rPr>
          <w:rFonts w:ascii="David" w:hAnsi="David" w:cs="David"/>
          <w:sz w:val="28"/>
          <w:szCs w:val="28"/>
        </w:rPr>
        <w:t>Time Interval Sequence</w:t>
      </w:r>
      <w:r w:rsidRPr="009E7F49">
        <w:rPr>
          <w:rFonts w:ascii="David" w:hAnsi="David" w:cs="David" w:hint="cs"/>
          <w:sz w:val="28"/>
          <w:szCs w:val="28"/>
          <w:rtl/>
        </w:rPr>
        <w:t>.</w:t>
      </w:r>
    </w:p>
    <w:p w14:paraId="7CAB1721" w14:textId="6A8B5636" w:rsidR="00C86AE6" w:rsidRDefault="00C86AE6" w:rsidP="009E7F49">
      <w:pPr>
        <w:spacing w:line="360" w:lineRule="auto"/>
        <w:jc w:val="both"/>
        <w:rPr>
          <w:rFonts w:ascii="David" w:hAnsi="David" w:cs="David"/>
          <w:sz w:val="28"/>
          <w:szCs w:val="28"/>
          <w:rtl/>
        </w:rPr>
      </w:pPr>
      <w:r>
        <w:rPr>
          <w:rFonts w:ascii="David" w:hAnsi="David" w:cs="David" w:hint="cs"/>
          <w:sz w:val="28"/>
          <w:szCs w:val="28"/>
          <w:rtl/>
        </w:rPr>
        <w:t>נתבונן כדוגמא ראשונה בנוירון פואסוני הומוגני, אשר כזכור:</w:t>
      </w:r>
    </w:p>
    <w:p w14:paraId="7E7736CC" w14:textId="34AE750B" w:rsidR="00C86AE6" w:rsidRPr="00C86AE6" w:rsidRDefault="00C86AE6" w:rsidP="00C86AE6">
      <w:pPr>
        <w:spacing w:line="360" w:lineRule="auto"/>
        <w:jc w:val="center"/>
        <w:rPr>
          <w:rFonts w:ascii="David" w:eastAsiaTheme="minorEastAsia" w:hAnsi="David" w:cs="David"/>
          <w:sz w:val="28"/>
          <w:szCs w:val="28"/>
          <w:rtl/>
        </w:rPr>
      </w:pPr>
      <m:oMathPara>
        <m:oMath>
          <m:r>
            <w:rPr>
              <w:rFonts w:ascii="Cambria Math" w:hAnsi="Cambria Math" w:cs="David"/>
              <w:sz w:val="28"/>
              <w:szCs w:val="28"/>
            </w:rPr>
            <m:t>ρ</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=r</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-rτ</m:t>
              </m:r>
            </m:sup>
          </m:sSup>
        </m:oMath>
      </m:oMathPara>
    </w:p>
    <w:p w14:paraId="23CCEE8E" w14:textId="6EEA22D2" w:rsidR="00C86AE6" w:rsidRPr="00C86AE6" w:rsidRDefault="0004347E" w:rsidP="00C86AE6">
      <w:pPr>
        <w:spacing w:line="360" w:lineRule="auto"/>
        <w:jc w:val="center"/>
        <w:rPr>
          <w:rFonts w:ascii="David" w:eastAsiaTheme="minorEastAsia" w:hAnsi="David" w:cs="David"/>
          <w:sz w:val="28"/>
          <w:szCs w:val="28"/>
          <w:rtl/>
        </w:rPr>
      </w:pPr>
      <m:oMathPara>
        <m:oMath>
          <m:func>
            <m:funcPr>
              <m:ctrlPr>
                <w:rPr>
                  <w:rFonts w:ascii="Cambria Math" w:hAnsi="Cambria Math" w:cs="David"/>
                  <w:sz w:val="28"/>
                  <w:szCs w:val="28"/>
                </w:rPr>
              </m:ctrlPr>
            </m:funcPr>
            <m:fName>
              <m:r>
                <m:rPr>
                  <m:sty m:val="p"/>
                </m:rPr>
                <w:rPr>
                  <w:rFonts w:ascii="Cambria Math" w:hAnsi="Cambria Math" w:cs="David"/>
                  <w:sz w:val="28"/>
                  <w:szCs w:val="28"/>
                </w:rPr>
                <m:t>log</m:t>
              </m:r>
            </m:fName>
            <m:e>
              <m:d>
                <m:dPr>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r>
                        <w:rPr>
                          <w:rFonts w:ascii="Cambria Math" w:hAnsi="Cambria Math" w:cs="David"/>
                          <w:sz w:val="28"/>
                          <w:szCs w:val="28"/>
                        </w:rPr>
                        <m:t>τ</m:t>
                      </m:r>
                    </m:e>
                  </m:d>
                </m:e>
              </m:d>
            </m:e>
          </m:func>
          <m:r>
            <w:rPr>
              <w:rFonts w:ascii="Cambria Math" w:hAnsi="Cambria Math" w:cs="David"/>
              <w:sz w:val="28"/>
              <w:szCs w:val="28"/>
            </w:rPr>
            <m:t>=</m:t>
          </m:r>
          <m:func>
            <m:funcPr>
              <m:ctrlPr>
                <w:rPr>
                  <w:rFonts w:ascii="Cambria Math" w:hAnsi="Cambria Math" w:cs="David"/>
                  <w:sz w:val="28"/>
                  <w:szCs w:val="28"/>
                </w:rPr>
              </m:ctrlPr>
            </m:funcPr>
            <m:fName>
              <m:r>
                <m:rPr>
                  <m:sty m:val="p"/>
                </m:rPr>
                <w:rPr>
                  <w:rFonts w:ascii="Cambria Math" w:hAnsi="Cambria Math" w:cs="David"/>
                  <w:sz w:val="28"/>
                  <w:szCs w:val="28"/>
                </w:rPr>
                <m:t>log</m:t>
              </m:r>
            </m:fName>
            <m:e>
              <m:d>
                <m:dPr>
                  <m:ctrlPr>
                    <w:rPr>
                      <w:rFonts w:ascii="Cambria Math" w:hAnsi="Cambria Math" w:cs="David"/>
                      <w:i/>
                      <w:sz w:val="28"/>
                      <w:szCs w:val="28"/>
                    </w:rPr>
                  </m:ctrlPr>
                </m:dPr>
                <m:e>
                  <m:r>
                    <w:rPr>
                      <w:rFonts w:ascii="Cambria Math" w:hAnsi="Cambria Math" w:cs="David"/>
                      <w:sz w:val="28"/>
                      <w:szCs w:val="28"/>
                    </w:rPr>
                    <m:t>r</m:t>
                  </m:r>
                </m:e>
              </m:d>
            </m:e>
          </m:func>
          <m:r>
            <w:rPr>
              <w:rFonts w:ascii="Cambria Math" w:hAnsi="Cambria Math" w:cs="David"/>
              <w:sz w:val="28"/>
              <w:szCs w:val="28"/>
            </w:rPr>
            <m:t>-rt</m:t>
          </m:r>
        </m:oMath>
      </m:oMathPara>
    </w:p>
    <w:p w14:paraId="7D352A64" w14:textId="288D2C11" w:rsidR="00C86AE6" w:rsidRPr="009E7F49" w:rsidRDefault="00C86AE6" w:rsidP="00C86AE6">
      <w:pPr>
        <w:spacing w:line="360" w:lineRule="auto"/>
        <w:jc w:val="center"/>
        <w:rPr>
          <w:rFonts w:ascii="David" w:hAnsi="David" w:cs="David"/>
          <w:sz w:val="28"/>
          <w:szCs w:val="28"/>
          <w:rtl/>
        </w:rPr>
      </w:pPr>
      <w:r>
        <w:rPr>
          <w:noProof/>
        </w:rPr>
        <w:drawing>
          <wp:inline distT="0" distB="0" distL="0" distR="0" wp14:anchorId="4AE040D2" wp14:editId="276D57D6">
            <wp:extent cx="3948545" cy="190842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54250" t="46466" r="30258" b="40223"/>
                    <a:stretch/>
                  </pic:blipFill>
                  <pic:spPr bwMode="auto">
                    <a:xfrm>
                      <a:off x="0" y="0"/>
                      <a:ext cx="4030838" cy="1948201"/>
                    </a:xfrm>
                    <a:prstGeom prst="rect">
                      <a:avLst/>
                    </a:prstGeom>
                    <a:ln>
                      <a:noFill/>
                    </a:ln>
                    <a:extLst>
                      <a:ext uri="{53640926-AAD7-44D8-BBD7-CCE9431645EC}">
                        <a14:shadowObscured xmlns:a14="http://schemas.microsoft.com/office/drawing/2010/main"/>
                      </a:ext>
                    </a:extLst>
                  </pic:spPr>
                </pic:pic>
              </a:graphicData>
            </a:graphic>
          </wp:inline>
        </w:drawing>
      </w:r>
    </w:p>
    <w:p w14:paraId="2A7C6AE1" w14:textId="35F5065C" w:rsidR="0021069F" w:rsidRDefault="00715B22" w:rsidP="006D1D83">
      <w:pPr>
        <w:spacing w:line="360" w:lineRule="auto"/>
        <w:jc w:val="both"/>
        <w:rPr>
          <w:rFonts w:ascii="David" w:hAnsi="David" w:cs="David"/>
          <w:sz w:val="28"/>
          <w:szCs w:val="28"/>
          <w:rtl/>
        </w:rPr>
      </w:pPr>
      <w:r>
        <w:rPr>
          <w:rFonts w:ascii="David" w:hAnsi="David" w:cs="David" w:hint="cs"/>
          <w:sz w:val="28"/>
          <w:szCs w:val="28"/>
          <w:rtl/>
        </w:rPr>
        <w:t>עבור נוירון פואסוני</w:t>
      </w:r>
      <w:r>
        <w:rPr>
          <w:rFonts w:ascii="David" w:hAnsi="David" w:cs="David" w:hint="cs"/>
          <w:i/>
          <w:sz w:val="28"/>
          <w:szCs w:val="28"/>
          <w:rtl/>
        </w:rPr>
        <w:t xml:space="preserve"> הומוגני, נוכל לראות כי ה-</w:t>
      </w:r>
      <w:r>
        <w:rPr>
          <w:rFonts w:ascii="David" w:hAnsi="David" w:cs="David" w:hint="cs"/>
          <w:i/>
          <w:sz w:val="28"/>
          <w:szCs w:val="28"/>
        </w:rPr>
        <w:t>TIH</w:t>
      </w:r>
      <w:r>
        <w:rPr>
          <w:rFonts w:ascii="David" w:hAnsi="David" w:cs="David" w:hint="cs"/>
          <w:i/>
          <w:sz w:val="28"/>
          <w:szCs w:val="28"/>
          <w:rtl/>
        </w:rPr>
        <w:t xml:space="preserve"> שלו מתנהגת כהתפלגות אקספוננציאלית.</w:t>
      </w:r>
      <w:r w:rsidR="008D578B">
        <w:rPr>
          <w:rFonts w:ascii="David" w:hAnsi="David" w:cs="David" w:hint="cs"/>
          <w:i/>
          <w:sz w:val="28"/>
          <w:szCs w:val="28"/>
          <w:rtl/>
        </w:rPr>
        <w:t xml:space="preserve"> אפשר לראות זאת </w:t>
      </w:r>
      <w:r w:rsidR="00191B95">
        <w:rPr>
          <w:rFonts w:ascii="David" w:hAnsi="David" w:cs="David" w:hint="cs"/>
          <w:i/>
          <w:sz w:val="28"/>
          <w:szCs w:val="28"/>
          <w:rtl/>
        </w:rPr>
        <w:t xml:space="preserve">טוב יותר </w:t>
      </w:r>
      <w:r w:rsidR="008D578B">
        <w:rPr>
          <w:rFonts w:ascii="David" w:hAnsi="David" w:cs="David" w:hint="cs"/>
          <w:i/>
          <w:sz w:val="28"/>
          <w:szCs w:val="28"/>
          <w:rtl/>
        </w:rPr>
        <w:t>בסקאלה לוגריתמית שמראה לנו את ה-</w:t>
      </w:r>
      <w:r w:rsidR="008D578B">
        <w:rPr>
          <w:rFonts w:ascii="David" w:hAnsi="David" w:cs="David" w:hint="cs"/>
          <w:i/>
          <w:sz w:val="28"/>
          <w:szCs w:val="28"/>
        </w:rPr>
        <w:t>TIH</w:t>
      </w:r>
      <w:r w:rsidR="008D578B">
        <w:rPr>
          <w:rFonts w:ascii="David" w:hAnsi="David" w:cs="David" w:hint="cs"/>
          <w:i/>
          <w:sz w:val="28"/>
          <w:szCs w:val="28"/>
          <w:rtl/>
        </w:rPr>
        <w:t xml:space="preserve"> של נוירון פואסוני כקו ישר</w:t>
      </w:r>
      <w:r w:rsidR="00D41B2F">
        <w:rPr>
          <w:rFonts w:ascii="David" w:hAnsi="David" w:cs="David" w:hint="cs"/>
          <w:i/>
          <w:sz w:val="28"/>
          <w:szCs w:val="28"/>
          <w:rtl/>
        </w:rPr>
        <w:t xml:space="preserve"> ליניארי, שאיתו יותר קל לקרב את האינטרפולציה והאקסטרפולציה. מתוך השיפוע ונקודת החיתוך ניתן לחשב את קצב </w:t>
      </w:r>
      <w:r w:rsidR="00D41B2F" w:rsidRPr="00C71758">
        <w:rPr>
          <w:rFonts w:ascii="David" w:hAnsi="David" w:cs="David" w:hint="cs"/>
          <w:sz w:val="28"/>
          <w:szCs w:val="28"/>
          <w:rtl/>
        </w:rPr>
        <w:t>הירי של נוירון</w:t>
      </w:r>
      <w:r w:rsidR="00D61DB2" w:rsidRPr="00C71758">
        <w:rPr>
          <w:rFonts w:ascii="David" w:hAnsi="David" w:cs="David" w:hint="cs"/>
          <w:sz w:val="28"/>
          <w:szCs w:val="28"/>
          <w:rtl/>
        </w:rPr>
        <w:t>.</w:t>
      </w:r>
      <w:r w:rsidR="00C71758" w:rsidRPr="00C71758">
        <w:rPr>
          <w:rFonts w:ascii="David" w:hAnsi="David" w:cs="David" w:hint="cs"/>
          <w:sz w:val="28"/>
          <w:szCs w:val="28"/>
          <w:rtl/>
        </w:rPr>
        <w:t xml:space="preserve"> אפשר לראות ב-</w:t>
      </w:r>
      <w:r w:rsidR="00C71758" w:rsidRPr="00C71758">
        <w:rPr>
          <w:rFonts w:ascii="David" w:hAnsi="David" w:cs="David"/>
          <w:sz w:val="28"/>
          <w:szCs w:val="28"/>
        </w:rPr>
        <w:t>gitHub</w:t>
      </w:r>
      <w:r w:rsidR="00C71758" w:rsidRPr="00C71758">
        <w:rPr>
          <w:rFonts w:ascii="David" w:hAnsi="David" w:cs="David" w:hint="cs"/>
          <w:sz w:val="28"/>
          <w:szCs w:val="28"/>
          <w:rtl/>
          <w:lang w:bidi="ar-DZ"/>
        </w:rPr>
        <w:t xml:space="preserve"> </w:t>
      </w:r>
      <w:r w:rsidR="00C71758" w:rsidRPr="00C71758">
        <w:rPr>
          <w:rFonts w:ascii="David" w:hAnsi="David" w:cs="David" w:hint="cs"/>
          <w:sz w:val="28"/>
          <w:szCs w:val="28"/>
          <w:rtl/>
        </w:rPr>
        <w:t>דוגמא ל</w:t>
      </w:r>
      <w:r w:rsidR="00C71758">
        <w:rPr>
          <w:rFonts w:ascii="David" w:hAnsi="David" w:cs="David" w:hint="cs"/>
          <w:sz w:val="28"/>
          <w:szCs w:val="28"/>
          <w:rtl/>
        </w:rPr>
        <w:t>חישוב כזה עבור נוירון</w:t>
      </w:r>
      <w:r w:rsidR="008D3B57">
        <w:rPr>
          <w:rFonts w:ascii="David" w:hAnsi="David" w:cs="David" w:hint="cs"/>
          <w:sz w:val="28"/>
          <w:szCs w:val="28"/>
          <w:rtl/>
        </w:rPr>
        <w:t>, מה גורם לרעש שנמצא בתחתית ה-</w:t>
      </w:r>
      <w:r w:rsidR="008D3B57" w:rsidRPr="003500F3">
        <w:rPr>
          <w:rFonts w:ascii="David" w:hAnsi="David" w:cs="David"/>
          <w:sz w:val="28"/>
          <w:szCs w:val="28"/>
        </w:rPr>
        <w:t>log</w:t>
      </w:r>
      <w:r w:rsidR="003500F3" w:rsidRPr="003500F3">
        <w:rPr>
          <w:rFonts w:ascii="David" w:hAnsi="David" w:cs="David" w:hint="cs"/>
          <w:sz w:val="28"/>
          <w:szCs w:val="28"/>
          <w:rtl/>
        </w:rPr>
        <w:t xml:space="preserve">. הסיבה לכך היא שאנחנו פועלים בעולם סופי של דגימות ולא </w:t>
      </w:r>
      <w:r w:rsidR="003500F3" w:rsidRPr="003500F3">
        <w:rPr>
          <w:rFonts w:ascii="David" w:hAnsi="David" w:cs="David" w:hint="cs"/>
          <w:sz w:val="28"/>
          <w:szCs w:val="28"/>
          <w:rtl/>
        </w:rPr>
        <w:lastRenderedPageBreak/>
        <w:t>אינסופי</w:t>
      </w:r>
      <w:r w:rsidR="00836082">
        <w:rPr>
          <w:rFonts w:ascii="David" w:hAnsi="David" w:cs="David" w:hint="cs"/>
          <w:sz w:val="28"/>
          <w:szCs w:val="28"/>
          <w:rtl/>
        </w:rPr>
        <w:t xml:space="preserve">, ולכן </w:t>
      </w:r>
      <w:r w:rsidR="004474AC">
        <w:rPr>
          <w:rFonts w:ascii="David" w:hAnsi="David" w:cs="David" w:hint="cs"/>
          <w:sz w:val="28"/>
          <w:szCs w:val="28"/>
          <w:rtl/>
        </w:rPr>
        <w:t>הקירוב</w:t>
      </w:r>
      <w:r w:rsidR="00481BFE">
        <w:rPr>
          <w:rFonts w:ascii="David" w:hAnsi="David" w:cs="David" w:hint="cs"/>
          <w:sz w:val="28"/>
          <w:szCs w:val="28"/>
          <w:rtl/>
        </w:rPr>
        <w:t xml:space="preserve"> של המחשב</w:t>
      </w:r>
      <w:r w:rsidR="004474AC">
        <w:rPr>
          <w:rFonts w:ascii="David" w:hAnsi="David" w:cs="David" w:hint="cs"/>
          <w:sz w:val="28"/>
          <w:szCs w:val="28"/>
          <w:rtl/>
        </w:rPr>
        <w:t xml:space="preserve"> ייצר ערכים שלא קיימים כיוון שיהיו </w:t>
      </w:r>
      <w:r w:rsidR="00B7537F">
        <w:rPr>
          <w:rFonts w:ascii="David" w:hAnsi="David" w:cs="David" w:hint="cs"/>
          <w:sz w:val="28"/>
          <w:szCs w:val="28"/>
          <w:rtl/>
        </w:rPr>
        <w:t>לנו יותר סטיות לינאריות</w:t>
      </w:r>
      <w:r w:rsidR="00481BFE" w:rsidRPr="00481BFE">
        <w:rPr>
          <w:rFonts w:ascii="David" w:hAnsi="David" w:cs="David" w:hint="cs"/>
          <w:sz w:val="28"/>
          <w:szCs w:val="28"/>
          <w:rtl/>
        </w:rPr>
        <w:t xml:space="preserve"> יחסית לגודל המספר תלך ותגדל וזה ייצר את הרעש.</w:t>
      </w:r>
    </w:p>
    <w:p w14:paraId="1998A1E8" w14:textId="567E2EA4" w:rsidR="009250B5" w:rsidRDefault="00CA7EA6" w:rsidP="006D1D83">
      <w:pPr>
        <w:spacing w:line="360" w:lineRule="auto"/>
        <w:jc w:val="both"/>
        <w:rPr>
          <w:rFonts w:ascii="David" w:hAnsi="David" w:cs="David"/>
          <w:sz w:val="28"/>
          <w:szCs w:val="28"/>
          <w:rtl/>
        </w:rPr>
      </w:pPr>
      <w:r>
        <w:rPr>
          <w:rFonts w:ascii="David" w:hAnsi="David" w:cs="David" w:hint="cs"/>
          <w:sz w:val="28"/>
          <w:szCs w:val="28"/>
          <w:rtl/>
        </w:rPr>
        <w:t xml:space="preserve">להלן </w:t>
      </w:r>
      <w:r w:rsidR="009250B5">
        <w:rPr>
          <w:rFonts w:ascii="David" w:hAnsi="David" w:cs="David" w:hint="cs"/>
          <w:sz w:val="28"/>
          <w:szCs w:val="28"/>
          <w:rtl/>
        </w:rPr>
        <w:t>דוגמא לנוירון אמיתי שהוקלט מתוך קוף</w:t>
      </w:r>
      <w:r w:rsidR="00D47A40">
        <w:rPr>
          <w:rFonts w:ascii="David" w:hAnsi="David" w:cs="David" w:hint="cs"/>
          <w:sz w:val="28"/>
          <w:szCs w:val="28"/>
          <w:rtl/>
        </w:rPr>
        <w:t xml:space="preserve"> (מאמר של יזהר)</w:t>
      </w:r>
      <w:r w:rsidR="009250B5">
        <w:rPr>
          <w:rFonts w:ascii="David" w:hAnsi="David" w:cs="David" w:hint="cs"/>
          <w:sz w:val="28"/>
          <w:szCs w:val="28"/>
          <w:rtl/>
        </w:rPr>
        <w:t>, שבו אפשר לראות איזור שלם שהנוירון בסקאלה לוגריתמית היא כמעט ליניארית, ולכן הנוירון הוא כמעט פואסוני הומוגני.</w:t>
      </w:r>
      <w:r>
        <w:rPr>
          <w:rFonts w:ascii="David" w:hAnsi="David" w:cs="David" w:hint="cs"/>
          <w:sz w:val="28"/>
          <w:szCs w:val="28"/>
          <w:rtl/>
        </w:rPr>
        <w:t xml:space="preserve"> אפשר לראות בתחילת סדרת הספייקים הרבה פעמים את הביטוי של התקופה הרפרקטורית האבסולוטית- כך שיש איזור שמתנהג בצורה כמעט פואסונית </w:t>
      </w:r>
      <w:r w:rsidR="00D47A40">
        <w:rPr>
          <w:rFonts w:ascii="David" w:hAnsi="David" w:cs="David" w:hint="cs"/>
          <w:sz w:val="28"/>
          <w:szCs w:val="28"/>
          <w:rtl/>
        </w:rPr>
        <w:t xml:space="preserve">בעוד </w:t>
      </w:r>
      <w:r w:rsidR="004719F7">
        <w:rPr>
          <w:rFonts w:ascii="David" w:hAnsi="David" w:cs="David" w:hint="cs"/>
          <w:sz w:val="28"/>
          <w:szCs w:val="28"/>
          <w:rtl/>
        </w:rPr>
        <w:t>שמקטע הזמן</w:t>
      </w:r>
      <w:r w:rsidR="00D47A40">
        <w:rPr>
          <w:rFonts w:ascii="David" w:hAnsi="David" w:cs="David" w:hint="cs"/>
          <w:sz w:val="28"/>
          <w:szCs w:val="28"/>
          <w:rtl/>
        </w:rPr>
        <w:t xml:space="preserve"> הראשון לא מתאים להתנהגות פואסונית.</w:t>
      </w:r>
    </w:p>
    <w:p w14:paraId="437155F2" w14:textId="31358268" w:rsidR="00D47A40" w:rsidRDefault="00D47A40" w:rsidP="00D47A40">
      <w:pPr>
        <w:spacing w:line="360" w:lineRule="auto"/>
        <w:jc w:val="center"/>
        <w:rPr>
          <w:rFonts w:ascii="David" w:hAnsi="David"/>
          <w:i/>
          <w:sz w:val="28"/>
          <w:szCs w:val="28"/>
          <w:rtl/>
        </w:rPr>
      </w:pPr>
      <w:r>
        <w:rPr>
          <w:noProof/>
        </w:rPr>
        <w:drawing>
          <wp:inline distT="0" distB="0" distL="0" distR="0" wp14:anchorId="37FB8E18" wp14:editId="70750854">
            <wp:extent cx="4495107" cy="2791389"/>
            <wp:effectExtent l="0" t="0" r="127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53979" t="54872" r="29733" b="27145"/>
                    <a:stretch/>
                  </pic:blipFill>
                  <pic:spPr bwMode="auto">
                    <a:xfrm>
                      <a:off x="0" y="0"/>
                      <a:ext cx="4532882" cy="2814847"/>
                    </a:xfrm>
                    <a:prstGeom prst="rect">
                      <a:avLst/>
                    </a:prstGeom>
                    <a:ln>
                      <a:noFill/>
                    </a:ln>
                    <a:extLst>
                      <a:ext uri="{53640926-AAD7-44D8-BBD7-CCE9431645EC}">
                        <a14:shadowObscured xmlns:a14="http://schemas.microsoft.com/office/drawing/2010/main"/>
                      </a:ext>
                    </a:extLst>
                  </pic:spPr>
                </pic:pic>
              </a:graphicData>
            </a:graphic>
          </wp:inline>
        </w:drawing>
      </w:r>
    </w:p>
    <w:p w14:paraId="15112E14" w14:textId="38C6465B" w:rsidR="00536A01" w:rsidRDefault="004719F7" w:rsidP="00536A01">
      <w:pPr>
        <w:spacing w:line="360" w:lineRule="auto"/>
        <w:jc w:val="both"/>
        <w:rPr>
          <w:rFonts w:ascii="David" w:hAnsi="David" w:cs="David"/>
          <w:sz w:val="28"/>
          <w:szCs w:val="28"/>
        </w:rPr>
      </w:pPr>
      <w:r>
        <w:rPr>
          <w:rFonts w:ascii="David" w:hAnsi="David" w:cs="David" w:hint="cs"/>
          <w:sz w:val="28"/>
          <w:szCs w:val="28"/>
          <w:rtl/>
        </w:rPr>
        <w:t xml:space="preserve">ישנם גם מודלים אחרים עבור </w:t>
      </w:r>
      <w:r>
        <w:rPr>
          <w:rFonts w:ascii="David" w:hAnsi="David" w:cs="David" w:hint="cs"/>
          <w:sz w:val="28"/>
          <w:szCs w:val="28"/>
        </w:rPr>
        <w:t>ISI</w:t>
      </w:r>
      <w:r>
        <w:rPr>
          <w:rFonts w:ascii="David" w:hAnsi="David" w:cs="David" w:hint="cs"/>
          <w:sz w:val="28"/>
          <w:szCs w:val="28"/>
          <w:rtl/>
        </w:rPr>
        <w:t xml:space="preserve"> ובהם מודל של נוירון רגולרי, נוירון שהוא </w:t>
      </w:r>
      <w:r w:rsidRPr="006474FA">
        <w:rPr>
          <w:rFonts w:ascii="David" w:hAnsi="David" w:cs="David"/>
          <w:sz w:val="28"/>
          <w:szCs w:val="28"/>
        </w:rPr>
        <w:t>burster</w:t>
      </w:r>
      <w:r w:rsidRPr="006474FA">
        <w:rPr>
          <w:rFonts w:ascii="David" w:hAnsi="David" w:cs="David" w:hint="cs"/>
          <w:sz w:val="28"/>
          <w:szCs w:val="28"/>
          <w:rtl/>
        </w:rPr>
        <w:t xml:space="preserve">, </w:t>
      </w:r>
      <w:r w:rsidR="006474FA" w:rsidRPr="006474FA">
        <w:rPr>
          <w:rFonts w:ascii="David" w:hAnsi="David" w:cs="David" w:hint="cs"/>
          <w:sz w:val="28"/>
          <w:szCs w:val="28"/>
          <w:rtl/>
        </w:rPr>
        <w:t>ונוירון עם התפלגות פואסונית לא הומוגנית.</w:t>
      </w:r>
      <w:r w:rsidR="00187993">
        <w:rPr>
          <w:rFonts w:ascii="David" w:hAnsi="David" w:cs="David" w:hint="cs"/>
          <w:sz w:val="28"/>
          <w:szCs w:val="28"/>
          <w:rtl/>
        </w:rPr>
        <w:t xml:space="preserve"> נוירון רגולרי היה נראה כקו ישר</w:t>
      </w:r>
      <w:r w:rsidR="0033430C">
        <w:rPr>
          <w:rFonts w:ascii="David" w:hAnsi="David" w:cs="David" w:hint="cs"/>
          <w:sz w:val="28"/>
          <w:szCs w:val="28"/>
          <w:rtl/>
        </w:rPr>
        <w:t xml:space="preserve"> אנכי</w:t>
      </w:r>
      <w:r w:rsidR="00187993">
        <w:rPr>
          <w:rFonts w:ascii="David" w:hAnsi="David" w:cs="David" w:hint="cs"/>
          <w:sz w:val="28"/>
          <w:szCs w:val="28"/>
          <w:rtl/>
        </w:rPr>
        <w:t xml:space="preserve"> באחת הנקודות</w:t>
      </w:r>
      <w:r w:rsidR="0033430C">
        <w:rPr>
          <w:rFonts w:ascii="David" w:hAnsi="David" w:cs="David" w:hint="cs"/>
          <w:sz w:val="28"/>
          <w:szCs w:val="28"/>
          <w:rtl/>
        </w:rPr>
        <w:t xml:space="preserve"> (המרווח תמיד שווה)</w:t>
      </w:r>
      <w:r w:rsidR="0018078A">
        <w:rPr>
          <w:rFonts w:ascii="David" w:hAnsi="David" w:cs="David" w:hint="cs"/>
          <w:sz w:val="28"/>
          <w:szCs w:val="28"/>
          <w:rtl/>
        </w:rPr>
        <w:t xml:space="preserve">, נוירון ברסטר </w:t>
      </w:r>
      <w:r w:rsidR="00536A01">
        <w:rPr>
          <w:rFonts w:ascii="David" w:hAnsi="David" w:cs="David" w:hint="cs"/>
          <w:sz w:val="28"/>
          <w:szCs w:val="28"/>
          <w:rtl/>
        </w:rPr>
        <w:t>לרוב יראה צפיפות קווים באיזור מסויים כך שהוא אמור להיות מעין גרף מרובע- בפועל גם ברסטר הוא לרוב פואסוני כך שהחל משלב מסויים בסקאלה לוגריתמית הוא ייראה כקו ישר, ולפני כן יהיה גם קו ישר רק בעל שיפוע הרבה יותר גדול.</w:t>
      </w:r>
      <w:r w:rsidR="00FE1486">
        <w:rPr>
          <w:rFonts w:ascii="David" w:hAnsi="David" w:cs="David" w:hint="cs"/>
          <w:sz w:val="28"/>
          <w:szCs w:val="28"/>
          <w:rtl/>
        </w:rPr>
        <w:t xml:space="preserve"> בנוירון </w:t>
      </w:r>
      <w:r w:rsidR="00E85C20">
        <w:rPr>
          <w:rFonts w:ascii="David" w:hAnsi="David" w:cs="David" w:hint="cs"/>
          <w:sz w:val="28"/>
          <w:szCs w:val="28"/>
          <w:rtl/>
        </w:rPr>
        <w:t>פואסוני לא הומוגני</w:t>
      </w:r>
      <w:r w:rsidR="00E627CB">
        <w:rPr>
          <w:rFonts w:ascii="David" w:hAnsi="David" w:cs="David" w:hint="cs"/>
          <w:sz w:val="28"/>
          <w:szCs w:val="28"/>
          <w:rtl/>
        </w:rPr>
        <w:t xml:space="preserve"> יש לנו כמה פונקציות לוגריתמיות שמצטברות אחת מעל השנייה</w:t>
      </w:r>
      <w:r w:rsidR="0025440C">
        <w:rPr>
          <w:rFonts w:ascii="David" w:hAnsi="David" w:cs="David" w:hint="cs"/>
          <w:sz w:val="28"/>
          <w:szCs w:val="28"/>
          <w:rtl/>
        </w:rPr>
        <w:t>, כך שלמשל במקרה של תלות לינארית בזמן יהיו מספר קווים ישרים בעלי שיפועים שונים שיצטברו אחד על השני.</w:t>
      </w:r>
    </w:p>
    <w:p w14:paraId="574F8B58" w14:textId="03F6620C" w:rsidR="00536A01" w:rsidRDefault="00536A01" w:rsidP="00536A01">
      <w:pPr>
        <w:spacing w:line="360" w:lineRule="auto"/>
        <w:jc w:val="both"/>
        <w:rPr>
          <w:rFonts w:ascii="David" w:hAnsi="David" w:cs="David"/>
          <w:sz w:val="28"/>
          <w:szCs w:val="28"/>
          <w:rtl/>
        </w:rPr>
      </w:pPr>
      <w:r>
        <w:rPr>
          <w:rFonts w:ascii="David" w:hAnsi="David" w:cs="David" w:hint="cs"/>
          <w:sz w:val="28"/>
          <w:szCs w:val="28"/>
          <w:rtl/>
        </w:rPr>
        <w:t>הרעיון לברסטר:</w:t>
      </w:r>
    </w:p>
    <w:p w14:paraId="1E1C0695" w14:textId="1FC8AD0A" w:rsidR="00536A01" w:rsidRDefault="00536A01" w:rsidP="00536A01">
      <w:pPr>
        <w:spacing w:line="360" w:lineRule="auto"/>
        <w:jc w:val="both"/>
        <w:rPr>
          <w:rFonts w:ascii="David" w:hAnsi="David" w:cs="David"/>
          <w:sz w:val="28"/>
          <w:szCs w:val="28"/>
          <w:rtl/>
        </w:rPr>
      </w:pPr>
      <w:r>
        <w:rPr>
          <w:rFonts w:ascii="David" w:hAnsi="David" w:cs="David" w:hint="cs"/>
          <w:noProof/>
          <w:sz w:val="28"/>
          <w:szCs w:val="28"/>
        </w:rPr>
        <w:drawing>
          <wp:inline distT="0" distB="0" distL="0" distR="0" wp14:anchorId="0A83AAD6" wp14:editId="5BB87592">
            <wp:extent cx="2256942" cy="12649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60808" cy="1267087"/>
                    </a:xfrm>
                    <a:prstGeom prst="rect">
                      <a:avLst/>
                    </a:prstGeom>
                    <a:noFill/>
                    <a:ln>
                      <a:noFill/>
                    </a:ln>
                  </pic:spPr>
                </pic:pic>
              </a:graphicData>
            </a:graphic>
          </wp:inline>
        </w:drawing>
      </w:r>
    </w:p>
    <w:p w14:paraId="25B92AE5" w14:textId="56FA939A" w:rsidR="008D7797" w:rsidRPr="008D7797" w:rsidRDefault="00C47802" w:rsidP="006474FA">
      <w:pPr>
        <w:spacing w:line="360" w:lineRule="auto"/>
        <w:jc w:val="both"/>
        <w:rPr>
          <w:rFonts w:ascii="David" w:eastAsiaTheme="minorEastAsia" w:hAnsi="David" w:cs="David"/>
          <w:sz w:val="28"/>
          <w:szCs w:val="28"/>
          <w:rtl/>
        </w:rPr>
      </w:pPr>
      <w:r>
        <w:rPr>
          <w:rFonts w:ascii="David" w:hAnsi="David" w:cs="David" w:hint="cs"/>
          <w:sz w:val="28"/>
          <w:szCs w:val="28"/>
          <w:rtl/>
        </w:rPr>
        <w:lastRenderedPageBreak/>
        <w:t>נתבונן בפונקציית הצפיפות המצטברת</w:t>
      </w:r>
      <w:r w:rsidR="00D12AEC">
        <w:rPr>
          <w:rFonts w:ascii="David" w:hAnsi="David" w:cs="David" w:hint="cs"/>
          <w:sz w:val="28"/>
          <w:szCs w:val="28"/>
          <w:rtl/>
        </w:rPr>
        <w:t xml:space="preserve"> (</w:t>
      </w:r>
      <w:r w:rsidR="00D12AEC">
        <w:rPr>
          <w:rFonts w:ascii="David" w:hAnsi="David" w:cs="David" w:hint="cs"/>
          <w:sz w:val="28"/>
          <w:szCs w:val="28"/>
        </w:rPr>
        <w:t>CDF</w:t>
      </w:r>
      <w:r w:rsidR="00D12AEC">
        <w:rPr>
          <w:rFonts w:ascii="David" w:hAnsi="David" w:cs="David" w:hint="cs"/>
          <w:sz w:val="28"/>
          <w:szCs w:val="28"/>
          <w:rtl/>
        </w:rPr>
        <w:t>)</w:t>
      </w:r>
      <w:r>
        <w:rPr>
          <w:rFonts w:ascii="David" w:hAnsi="David" w:cs="David" w:hint="cs"/>
          <w:sz w:val="28"/>
          <w:szCs w:val="28"/>
          <w:rtl/>
        </w:rPr>
        <w:t xml:space="preserve"> של </w:t>
      </w:r>
      <w:r>
        <w:rPr>
          <w:rFonts w:ascii="David" w:hAnsi="David" w:cs="David" w:hint="cs"/>
          <w:sz w:val="28"/>
          <w:szCs w:val="28"/>
        </w:rPr>
        <w:t>ISI</w:t>
      </w:r>
      <w:r>
        <w:rPr>
          <w:rFonts w:ascii="David" w:hAnsi="David" w:cs="David" w:hint="cs"/>
          <w:sz w:val="28"/>
          <w:szCs w:val="28"/>
          <w:rtl/>
        </w:rPr>
        <w:t xml:space="preserve">, </w:t>
      </w:r>
      <w:r w:rsidR="008D7797">
        <w:rPr>
          <w:rFonts w:ascii="David" w:hAnsi="David" w:cs="David" w:hint="cs"/>
          <w:sz w:val="28"/>
          <w:szCs w:val="28"/>
          <w:rtl/>
        </w:rPr>
        <w:t>המסומנת</w:t>
      </w:r>
      <w:r>
        <w:rPr>
          <w:rFonts w:ascii="David" w:hAnsi="David" w:cs="David" w:hint="cs"/>
          <w:sz w:val="28"/>
          <w:szCs w:val="28"/>
          <w:rtl/>
        </w:rPr>
        <w:t xml:space="preserve"> ע"י</w:t>
      </w:r>
      <w:r w:rsidR="00941553">
        <w:rPr>
          <w:rFonts w:ascii="David" w:hAnsi="David" w:cs="David" w:hint="cs"/>
          <w:sz w:val="28"/>
          <w:szCs w:val="28"/>
          <w:rtl/>
        </w:rPr>
        <w:t xml:space="preserve"> ההסתברות:</w:t>
      </w:r>
      <w:r>
        <w:rPr>
          <w:rFonts w:ascii="David" w:hAnsi="David" w:cs="David" w:hint="cs"/>
          <w:sz w:val="28"/>
          <w:szCs w:val="28"/>
          <w:rtl/>
        </w:rPr>
        <w:t xml:space="preserve"> </w:t>
      </w:r>
      <m:oMath>
        <m:r>
          <w:rPr>
            <w:rFonts w:ascii="Cambria Math" w:hAnsi="Cambria Math" w:cs="David"/>
            <w:sz w:val="28"/>
            <w:szCs w:val="28"/>
          </w:rPr>
          <m:t>P[</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i+1</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&lt;τ]</m:t>
        </m:r>
      </m:oMath>
      <w:r w:rsidR="008D7797">
        <w:rPr>
          <w:rFonts w:ascii="David" w:eastAsiaTheme="minorEastAsia" w:hAnsi="David" w:cs="David" w:hint="cs"/>
          <w:sz w:val="28"/>
          <w:szCs w:val="28"/>
          <w:rtl/>
        </w:rPr>
        <w:t xml:space="preserve"> ועבור נוירונים פואסונים מקיימת</w:t>
      </w:r>
      <w:r w:rsidR="00BF07EA">
        <w:rPr>
          <w:rFonts w:ascii="David" w:eastAsiaTheme="minorEastAsia" w:hAnsi="David" w:cs="David" w:hint="cs"/>
          <w:sz w:val="28"/>
          <w:szCs w:val="28"/>
          <w:rtl/>
        </w:rPr>
        <w:t>:</w:t>
      </w:r>
    </w:p>
    <w:p w14:paraId="2A214423" w14:textId="70E59926" w:rsidR="00C47802" w:rsidRPr="008D7797" w:rsidRDefault="008D7797" w:rsidP="006474FA">
      <w:pPr>
        <w:spacing w:line="360" w:lineRule="auto"/>
        <w:jc w:val="both"/>
        <w:rPr>
          <w:rFonts w:ascii="David" w:eastAsiaTheme="minorEastAsia" w:hAnsi="David"/>
          <w:i/>
          <w:sz w:val="28"/>
          <w:szCs w:val="28"/>
          <w:rtl/>
        </w:rPr>
      </w:pPr>
      <m:oMathPara>
        <m:oMath>
          <m:r>
            <w:rPr>
              <w:rFonts w:ascii="Cambria Math" w:hAnsi="Cambria Math" w:cs="David"/>
              <w:sz w:val="28"/>
              <w:szCs w:val="28"/>
            </w:rPr>
            <m:t>P</m:t>
          </m:r>
          <m:d>
            <m:dPr>
              <m:begChr m:val="["/>
              <m:endChr m:val="]"/>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i+1</m:t>
                  </m:r>
                </m:sub>
              </m:sSub>
              <m:r>
                <w:rPr>
                  <w:rFonts w:ascii="Cambria Math" w:hAnsi="Cambria Math" w:cs="David"/>
                  <w:sz w:val="28"/>
                  <w:szCs w:val="28"/>
                </w:rPr>
                <m:t>-t&lt;τ</m:t>
              </m:r>
            </m:e>
          </m:d>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τ</m:t>
              </m:r>
            </m:sup>
            <m:e>
              <m:r>
                <w:rPr>
                  <w:rFonts w:ascii="Cambria Math" w:hAnsi="Cambria Math" w:cs="David"/>
                  <w:sz w:val="28"/>
                  <w:szCs w:val="28"/>
                </w:rPr>
                <m:t>r</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-rt</m:t>
                  </m:r>
                </m:sup>
              </m:sSup>
              <m:r>
                <w:rPr>
                  <w:rFonts w:ascii="Cambria Math" w:hAnsi="Cambria Math" w:cs="David"/>
                  <w:sz w:val="28"/>
                  <w:szCs w:val="28"/>
                </w:rPr>
                <m:t>dt</m:t>
              </m:r>
            </m:e>
          </m:nary>
          <m:r>
            <w:rPr>
              <w:rFonts w:ascii="Cambria Math" w:hAnsi="Cambria Math" w:cs="David"/>
              <w:sz w:val="28"/>
              <w:szCs w:val="28"/>
            </w:rPr>
            <m:t>=1-</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-rt</m:t>
              </m:r>
            </m:sup>
          </m:sSup>
        </m:oMath>
      </m:oMathPara>
    </w:p>
    <w:p w14:paraId="33312D88" w14:textId="1FD1D2CE" w:rsidR="008D7797" w:rsidRDefault="008D7797" w:rsidP="008D7797">
      <w:pPr>
        <w:spacing w:line="360" w:lineRule="auto"/>
        <w:jc w:val="center"/>
        <w:rPr>
          <w:rFonts w:ascii="David" w:hAnsi="David"/>
          <w:i/>
          <w:sz w:val="28"/>
          <w:szCs w:val="28"/>
          <w:rtl/>
        </w:rPr>
      </w:pPr>
      <w:r>
        <w:rPr>
          <w:noProof/>
        </w:rPr>
        <w:drawing>
          <wp:inline distT="0" distB="0" distL="0" distR="0" wp14:anchorId="1F77B427" wp14:editId="52FD94EA">
            <wp:extent cx="2489249" cy="1364673"/>
            <wp:effectExtent l="0" t="0" r="635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666" t="51370" r="23166" b="29948"/>
                    <a:stretch/>
                  </pic:blipFill>
                  <pic:spPr bwMode="auto">
                    <a:xfrm>
                      <a:off x="0" y="0"/>
                      <a:ext cx="2536129" cy="1390374"/>
                    </a:xfrm>
                    <a:prstGeom prst="rect">
                      <a:avLst/>
                    </a:prstGeom>
                    <a:ln>
                      <a:noFill/>
                    </a:ln>
                    <a:extLst>
                      <a:ext uri="{53640926-AAD7-44D8-BBD7-CCE9431645EC}">
                        <a14:shadowObscured xmlns:a14="http://schemas.microsoft.com/office/drawing/2010/main"/>
                      </a:ext>
                    </a:extLst>
                  </pic:spPr>
                </pic:pic>
              </a:graphicData>
            </a:graphic>
          </wp:inline>
        </w:drawing>
      </w:r>
    </w:p>
    <w:p w14:paraId="4F90E9A6" w14:textId="4F7780ED" w:rsidR="007E6F32" w:rsidRDefault="008B2400" w:rsidP="008B2400">
      <w:pPr>
        <w:spacing w:line="360" w:lineRule="auto"/>
        <w:jc w:val="both"/>
        <w:rPr>
          <w:rFonts w:ascii="David" w:hAnsi="David" w:cs="David"/>
          <w:sz w:val="28"/>
          <w:szCs w:val="28"/>
          <w:rtl/>
        </w:rPr>
      </w:pPr>
      <w:r>
        <w:rPr>
          <w:rFonts w:ascii="David" w:hAnsi="David" w:cs="David" w:hint="cs"/>
          <w:sz w:val="28"/>
          <w:szCs w:val="28"/>
          <w:rtl/>
        </w:rPr>
        <w:t>בתא רגולרי לחלוטין נוכל לראות פונקציית מדרגה החל מאינטרוול מסויים. בחיים האמיתיים הפונקציה לרוב תיראה כסיגמואיד, טאנגנס היפרבולי, כיוון שהמדרגה תהיה יותר רציפה.</w:t>
      </w:r>
    </w:p>
    <w:p w14:paraId="4FB80971" w14:textId="587DAE80" w:rsidR="008B2400" w:rsidRDefault="008B2400" w:rsidP="008B2400">
      <w:pPr>
        <w:spacing w:line="360" w:lineRule="auto"/>
        <w:jc w:val="center"/>
        <w:rPr>
          <w:rFonts w:ascii="David" w:hAnsi="David" w:cs="David"/>
          <w:sz w:val="28"/>
          <w:szCs w:val="28"/>
          <w:rtl/>
        </w:rPr>
      </w:pPr>
      <w:r>
        <w:rPr>
          <w:noProof/>
        </w:rPr>
        <w:drawing>
          <wp:inline distT="0" distB="0" distL="0" distR="0" wp14:anchorId="7B32F772" wp14:editId="2FDF3892">
            <wp:extent cx="1950720" cy="16815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4580" t="53425" r="22682" b="27054"/>
                    <a:stretch/>
                  </pic:blipFill>
                  <pic:spPr bwMode="auto">
                    <a:xfrm>
                      <a:off x="0" y="0"/>
                      <a:ext cx="1957819" cy="1687647"/>
                    </a:xfrm>
                    <a:prstGeom prst="rect">
                      <a:avLst/>
                    </a:prstGeom>
                    <a:ln>
                      <a:noFill/>
                    </a:ln>
                    <a:extLst>
                      <a:ext uri="{53640926-AAD7-44D8-BBD7-CCE9431645EC}">
                        <a14:shadowObscured xmlns:a14="http://schemas.microsoft.com/office/drawing/2010/main"/>
                      </a:ext>
                    </a:extLst>
                  </pic:spPr>
                </pic:pic>
              </a:graphicData>
            </a:graphic>
          </wp:inline>
        </w:drawing>
      </w:r>
    </w:p>
    <w:p w14:paraId="689C5710" w14:textId="7D46FFE3" w:rsidR="00CB3506" w:rsidRDefault="00CB3506" w:rsidP="00CB3506">
      <w:pPr>
        <w:spacing w:line="360" w:lineRule="auto"/>
        <w:rPr>
          <w:rFonts w:ascii="David" w:hAnsi="David" w:cs="David"/>
          <w:sz w:val="28"/>
          <w:szCs w:val="28"/>
          <w:rtl/>
        </w:rPr>
      </w:pPr>
      <w:r>
        <w:rPr>
          <w:rFonts w:ascii="David" w:hAnsi="David" w:cs="David" w:hint="cs"/>
          <w:sz w:val="28"/>
          <w:szCs w:val="28"/>
          <w:rtl/>
        </w:rPr>
        <w:t>פונקציית ה-</w:t>
      </w:r>
      <w:r w:rsidRPr="00A376AC">
        <w:rPr>
          <w:rFonts w:ascii="David" w:hAnsi="David" w:cs="David"/>
          <w:sz w:val="28"/>
          <w:szCs w:val="28"/>
        </w:rPr>
        <w:t>survivor</w:t>
      </w:r>
      <w:r w:rsidR="00A376AC" w:rsidRPr="00A376AC">
        <w:rPr>
          <w:rFonts w:ascii="David" w:hAnsi="David" w:cs="David" w:hint="cs"/>
          <w:sz w:val="28"/>
          <w:szCs w:val="28"/>
          <w:rtl/>
          <w:lang w:bidi="ar-DZ"/>
        </w:rPr>
        <w:t xml:space="preserve"> </w:t>
      </w:r>
      <w:r w:rsidR="00A376AC" w:rsidRPr="00A376AC">
        <w:rPr>
          <w:rFonts w:ascii="David" w:hAnsi="David" w:cs="David" w:hint="cs"/>
          <w:sz w:val="28"/>
          <w:szCs w:val="28"/>
          <w:rtl/>
        </w:rPr>
        <w:t>נתונה</w:t>
      </w:r>
      <w:r w:rsidR="00A376AC">
        <w:rPr>
          <w:rFonts w:ascii="David" w:hAnsi="David" w:cs="David" w:hint="cs"/>
          <w:sz w:val="28"/>
          <w:szCs w:val="28"/>
          <w:rtl/>
        </w:rPr>
        <w:t xml:space="preserve"> ע"י:</w:t>
      </w:r>
    </w:p>
    <w:p w14:paraId="27D3B2AF" w14:textId="5D0EB1FC" w:rsidR="00A376AC" w:rsidRPr="00A376AC" w:rsidRDefault="00A376AC" w:rsidP="00A376AC">
      <w:pPr>
        <w:spacing w:line="360" w:lineRule="auto"/>
        <w:jc w:val="center"/>
        <w:rPr>
          <w:rFonts w:ascii="David" w:eastAsiaTheme="minorEastAsia" w:hAnsi="David" w:cs="David"/>
          <w:sz w:val="28"/>
          <w:szCs w:val="28"/>
        </w:rPr>
      </w:pPr>
      <m:oMathPara>
        <m:oMath>
          <m:r>
            <w:rPr>
              <w:rFonts w:ascii="Cambria Math" w:hAnsi="Cambria Math" w:cs="David"/>
              <w:sz w:val="28"/>
              <w:szCs w:val="28"/>
            </w:rPr>
            <m:t>survivor function=1-comulative of TIH</m:t>
          </m:r>
        </m:oMath>
      </m:oMathPara>
    </w:p>
    <w:p w14:paraId="4ED7A6DE" w14:textId="527DCA16" w:rsidR="00A376AC" w:rsidRPr="00A376AC" w:rsidRDefault="00A376AC" w:rsidP="00A376AC">
      <w:pPr>
        <w:spacing w:line="360" w:lineRule="auto"/>
        <w:jc w:val="center"/>
        <w:rPr>
          <w:rFonts w:ascii="David" w:eastAsiaTheme="minorEastAsia" w:hAnsi="David" w:cs="David"/>
          <w:sz w:val="28"/>
          <w:szCs w:val="28"/>
          <w:rtl/>
        </w:rPr>
      </w:pPr>
      <m:oMathPara>
        <m:oMath>
          <m:r>
            <w:rPr>
              <w:rFonts w:ascii="Cambria Math" w:hAnsi="Cambria Math" w:cs="David"/>
              <w:sz w:val="28"/>
              <w:szCs w:val="28"/>
            </w:rPr>
            <m:t>survivor</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=1-</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t</m:t>
              </m:r>
            </m:sup>
            <m:e>
              <m:r>
                <w:rPr>
                  <w:rFonts w:ascii="Cambria Math" w:hAnsi="Cambria Math" w:cs="David"/>
                  <w:sz w:val="28"/>
                  <w:szCs w:val="28"/>
                </w:rPr>
                <m:t>ISI</m:t>
              </m:r>
              <m:d>
                <m:dPr>
                  <m:ctrlPr>
                    <w:rPr>
                      <w:rFonts w:ascii="Cambria Math" w:hAnsi="Cambria Math" w:cs="David"/>
                      <w:i/>
                      <w:sz w:val="28"/>
                      <w:szCs w:val="28"/>
                    </w:rPr>
                  </m:ctrlPr>
                </m:dPr>
                <m:e>
                  <m:r>
                    <w:rPr>
                      <w:rFonts w:ascii="Cambria Math" w:hAnsi="Cambria Math" w:cs="David"/>
                      <w:sz w:val="28"/>
                      <w:szCs w:val="28"/>
                    </w:rPr>
                    <m:t>i</m:t>
                  </m:r>
                </m:e>
              </m:d>
            </m:e>
          </m:nary>
        </m:oMath>
      </m:oMathPara>
    </w:p>
    <w:p w14:paraId="3EBE856F" w14:textId="6BE5BBED" w:rsidR="00A376AC" w:rsidRPr="00A376AC" w:rsidRDefault="00A376AC" w:rsidP="00A376AC">
      <w:pPr>
        <w:spacing w:line="360" w:lineRule="auto"/>
        <w:jc w:val="center"/>
        <w:rPr>
          <w:rFonts w:ascii="David" w:eastAsiaTheme="minorEastAsia" w:hAnsi="David" w:cs="David"/>
          <w:sz w:val="28"/>
          <w:szCs w:val="28"/>
          <w:rtl/>
        </w:rPr>
      </w:pPr>
      <m:oMathPara>
        <m:oMath>
          <m:r>
            <w:rPr>
              <w:rFonts w:ascii="Cambria Math" w:hAnsi="Cambria Math" w:cs="David"/>
              <w:sz w:val="28"/>
              <w:szCs w:val="28"/>
            </w:rPr>
            <m:t>P</m:t>
          </m:r>
          <m:d>
            <m:dPr>
              <m:begChr m:val="["/>
              <m:endChr m:val="]"/>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i+1</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&gt;τ</m:t>
              </m:r>
            </m:e>
          </m:d>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τ</m:t>
              </m:r>
            </m:sub>
            <m:sup>
              <m:r>
                <w:rPr>
                  <w:rFonts w:ascii="Cambria Math" w:hAnsi="Cambria Math" w:cs="David"/>
                  <w:sz w:val="28"/>
                  <w:szCs w:val="28"/>
                </w:rPr>
                <m:t>∞</m:t>
              </m:r>
            </m:sup>
            <m:e>
              <m:r>
                <w:rPr>
                  <w:rFonts w:ascii="Cambria Math" w:hAnsi="Cambria Math" w:cs="David"/>
                  <w:sz w:val="28"/>
                  <w:szCs w:val="28"/>
                </w:rPr>
                <m:t>r</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-rt</m:t>
                  </m:r>
                </m:sup>
              </m:sSup>
              <m:r>
                <w:rPr>
                  <w:rFonts w:ascii="Cambria Math" w:hAnsi="Cambria Math" w:cs="David"/>
                  <w:sz w:val="28"/>
                  <w:szCs w:val="28"/>
                </w:rPr>
                <m:t>dt</m:t>
              </m:r>
            </m:e>
          </m:nary>
          <m:r>
            <w:rPr>
              <w:rFonts w:ascii="Cambria Math" w:hAnsi="Cambria Math" w:cs="David"/>
              <w:sz w:val="28"/>
              <w:szCs w:val="28"/>
            </w:rPr>
            <m:t>=</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-rτ</m:t>
              </m:r>
            </m:sup>
          </m:sSup>
        </m:oMath>
      </m:oMathPara>
    </w:p>
    <w:p w14:paraId="0925449D" w14:textId="5ED54A4B" w:rsidR="00C55D48" w:rsidRDefault="00C55D48" w:rsidP="00E87C91">
      <w:pPr>
        <w:spacing w:line="360" w:lineRule="auto"/>
        <w:rPr>
          <w:rFonts w:ascii="David" w:hAnsi="David" w:cs="David"/>
          <w:sz w:val="28"/>
          <w:szCs w:val="28"/>
          <w:rtl/>
        </w:rPr>
      </w:pPr>
      <w:r>
        <w:rPr>
          <w:rFonts w:ascii="David" w:hAnsi="David" w:cs="David" w:hint="cs"/>
          <w:sz w:val="28"/>
          <w:szCs w:val="28"/>
          <w:rtl/>
        </w:rPr>
        <w:t xml:space="preserve">דוגמא </w:t>
      </w:r>
      <w:r w:rsidR="00E87C91">
        <w:rPr>
          <w:rFonts w:ascii="David" w:hAnsi="David" w:cs="David" w:hint="cs"/>
          <w:sz w:val="28"/>
          <w:szCs w:val="28"/>
          <w:rtl/>
        </w:rPr>
        <w:t>להתנהגות</w:t>
      </w:r>
      <w:r>
        <w:rPr>
          <w:rFonts w:ascii="David" w:hAnsi="David" w:cs="David" w:hint="cs"/>
          <w:sz w:val="28"/>
          <w:szCs w:val="28"/>
          <w:rtl/>
        </w:rPr>
        <w:t xml:space="preserve"> הפונקציה:</w:t>
      </w:r>
    </w:p>
    <w:p w14:paraId="352F8C15" w14:textId="7C1DE3A2" w:rsidR="00C55D48" w:rsidRPr="007E6F32" w:rsidRDefault="00C55D48" w:rsidP="008B2400">
      <w:pPr>
        <w:spacing w:line="360" w:lineRule="auto"/>
        <w:jc w:val="center"/>
        <w:rPr>
          <w:rFonts w:ascii="David" w:hAnsi="David" w:cs="David"/>
          <w:sz w:val="28"/>
          <w:szCs w:val="28"/>
          <w:rtl/>
        </w:rPr>
      </w:pPr>
      <w:r>
        <w:rPr>
          <w:noProof/>
        </w:rPr>
        <w:lastRenderedPageBreak/>
        <w:drawing>
          <wp:inline distT="0" distB="0" distL="0" distR="0" wp14:anchorId="21B2AE2C" wp14:editId="5ED08C40">
            <wp:extent cx="2697480" cy="146748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795" t="58857" r="35907" b="10874"/>
                    <a:stretch/>
                  </pic:blipFill>
                  <pic:spPr bwMode="auto">
                    <a:xfrm>
                      <a:off x="0" y="0"/>
                      <a:ext cx="2706400" cy="1472338"/>
                    </a:xfrm>
                    <a:prstGeom prst="rect">
                      <a:avLst/>
                    </a:prstGeom>
                    <a:ln>
                      <a:noFill/>
                    </a:ln>
                    <a:extLst>
                      <a:ext uri="{53640926-AAD7-44D8-BBD7-CCE9431645EC}">
                        <a14:shadowObscured xmlns:a14="http://schemas.microsoft.com/office/drawing/2010/main"/>
                      </a:ext>
                    </a:extLst>
                  </pic:spPr>
                </pic:pic>
              </a:graphicData>
            </a:graphic>
          </wp:inline>
        </w:drawing>
      </w:r>
    </w:p>
    <w:p w14:paraId="62A61866" w14:textId="5D11EBE1" w:rsidR="008D7797" w:rsidRDefault="0066688A" w:rsidP="008D7797">
      <w:pPr>
        <w:spacing w:line="360" w:lineRule="auto"/>
        <w:rPr>
          <w:rFonts w:ascii="David" w:hAnsi="David" w:cs="David"/>
          <w:sz w:val="28"/>
          <w:szCs w:val="28"/>
          <w:rtl/>
        </w:rPr>
      </w:pPr>
      <w:r w:rsidRPr="0066688A">
        <w:rPr>
          <w:rFonts w:ascii="David" w:hAnsi="David" w:cs="David" w:hint="cs"/>
          <w:sz w:val="28"/>
          <w:szCs w:val="28"/>
          <w:rtl/>
        </w:rPr>
        <w:t xml:space="preserve">פונקציית </w:t>
      </w:r>
      <w:r w:rsidRPr="0066688A">
        <w:rPr>
          <w:rFonts w:ascii="David" w:hAnsi="David" w:cs="David"/>
          <w:sz w:val="28"/>
          <w:szCs w:val="28"/>
        </w:rPr>
        <w:t>hazard</w:t>
      </w:r>
      <w:r>
        <w:rPr>
          <w:rFonts w:ascii="David" w:hAnsi="David" w:cs="David" w:hint="cs"/>
          <w:sz w:val="28"/>
          <w:szCs w:val="28"/>
          <w:rtl/>
        </w:rPr>
        <w:t xml:space="preserve"> מייצגת הסתברות בלתי תלויה לירות בכל נקודה בודד</w:t>
      </w:r>
      <w:r w:rsidR="00CB3506">
        <w:rPr>
          <w:rFonts w:ascii="David" w:hAnsi="David" w:cs="David" w:hint="cs"/>
          <w:sz w:val="28"/>
          <w:szCs w:val="28"/>
          <w:rtl/>
        </w:rPr>
        <w:t>ת- מה ההסתברות לירות בהינתן שטרם ירינו.</w:t>
      </w:r>
    </w:p>
    <w:p w14:paraId="6E6F521C" w14:textId="40F16A20" w:rsidR="0066688A" w:rsidRPr="00105C33" w:rsidRDefault="0066688A" w:rsidP="0066688A">
      <w:pPr>
        <w:spacing w:line="360" w:lineRule="auto"/>
        <w:jc w:val="center"/>
        <w:rPr>
          <w:rFonts w:ascii="David" w:eastAsiaTheme="minorEastAsia" w:hAnsi="David"/>
          <w:i/>
          <w:sz w:val="28"/>
          <w:szCs w:val="28"/>
          <w:rtl/>
          <w:lang w:bidi="ar-DZ"/>
        </w:rPr>
      </w:pPr>
      <m:oMathPara>
        <m:oMath>
          <m:r>
            <w:rPr>
              <w:rFonts w:ascii="Cambria Math" w:hAnsi="Cambria Math"/>
              <w:sz w:val="28"/>
              <w:szCs w:val="28"/>
              <w:lang w:bidi="ar-DZ"/>
            </w:rPr>
            <m:t>Hazard</m:t>
          </m:r>
          <m:d>
            <m:dPr>
              <m:ctrlPr>
                <w:rPr>
                  <w:rFonts w:ascii="Cambria Math" w:hAnsi="Cambria Math"/>
                  <w:i/>
                  <w:sz w:val="28"/>
                  <w:szCs w:val="28"/>
                  <w:lang w:bidi="ar-DZ"/>
                </w:rPr>
              </m:ctrlPr>
            </m:dPr>
            <m:e>
              <m:r>
                <w:rPr>
                  <w:rFonts w:ascii="Cambria Math" w:hAnsi="Cambria Math"/>
                  <w:sz w:val="28"/>
                  <w:szCs w:val="28"/>
                  <w:lang w:bidi="ar-DZ"/>
                </w:rPr>
                <m:t>t</m:t>
              </m:r>
            </m:e>
          </m:d>
          <m:r>
            <w:rPr>
              <w:rFonts w:ascii="Cambria Math" w:hAnsi="Cambria Math"/>
              <w:sz w:val="28"/>
              <w:szCs w:val="28"/>
              <w:lang w:bidi="ar-DZ"/>
            </w:rPr>
            <m:t>=h</m:t>
          </m:r>
          <m:d>
            <m:dPr>
              <m:ctrlPr>
                <w:rPr>
                  <w:rFonts w:ascii="Cambria Math" w:hAnsi="Cambria Math"/>
                  <w:i/>
                  <w:sz w:val="28"/>
                  <w:szCs w:val="28"/>
                  <w:lang w:bidi="ar-DZ"/>
                </w:rPr>
              </m:ctrlPr>
            </m:dPr>
            <m:e>
              <m:r>
                <w:rPr>
                  <w:rFonts w:ascii="Cambria Math" w:hAnsi="Cambria Math"/>
                  <w:sz w:val="28"/>
                  <w:szCs w:val="28"/>
                  <w:lang w:bidi="ar-DZ"/>
                </w:rPr>
                <m:t>t</m:t>
              </m:r>
            </m:e>
          </m:d>
          <m:r>
            <w:rPr>
              <w:rFonts w:ascii="Cambria Math" w:hAnsi="Cambria Math"/>
              <w:sz w:val="28"/>
              <w:szCs w:val="28"/>
              <w:lang w:bidi="ar-DZ"/>
            </w:rPr>
            <m:t>=</m:t>
          </m:r>
          <m:f>
            <m:fPr>
              <m:ctrlPr>
                <w:rPr>
                  <w:rFonts w:ascii="Cambria Math" w:hAnsi="Cambria Math"/>
                  <w:i/>
                  <w:sz w:val="28"/>
                  <w:szCs w:val="28"/>
                  <w:lang w:bidi="ar-DZ"/>
                </w:rPr>
              </m:ctrlPr>
            </m:fPr>
            <m:num>
              <m:r>
                <w:rPr>
                  <w:rFonts w:ascii="Cambria Math" w:hAnsi="Cambria Math"/>
                  <w:sz w:val="28"/>
                  <w:szCs w:val="28"/>
                  <w:lang w:bidi="ar-DZ"/>
                </w:rPr>
                <m:t>ISI</m:t>
              </m:r>
              <m:d>
                <m:dPr>
                  <m:ctrlPr>
                    <w:rPr>
                      <w:rFonts w:ascii="Cambria Math" w:hAnsi="Cambria Math"/>
                      <w:i/>
                      <w:sz w:val="28"/>
                      <w:szCs w:val="28"/>
                      <w:lang w:bidi="ar-DZ"/>
                    </w:rPr>
                  </m:ctrlPr>
                </m:dPr>
                <m:e>
                  <m:r>
                    <w:rPr>
                      <w:rFonts w:ascii="Cambria Math" w:hAnsi="Cambria Math"/>
                      <w:sz w:val="28"/>
                      <w:szCs w:val="28"/>
                      <w:lang w:bidi="ar-DZ"/>
                    </w:rPr>
                    <m:t>t</m:t>
                  </m:r>
                </m:e>
              </m:d>
              <m:ctrlPr>
                <w:rPr>
                  <w:rFonts w:ascii="Cambria Math" w:hAnsi="Cambria Math"/>
                  <w:i/>
                  <w:sz w:val="28"/>
                  <w:szCs w:val="28"/>
                  <w:rtl/>
                  <w:lang w:bidi="ar-DZ"/>
                </w:rPr>
              </m:ctrlPr>
            </m:num>
            <m:den>
              <m:r>
                <w:rPr>
                  <w:rFonts w:ascii="Cambria Math" w:hAnsi="Cambria Math"/>
                  <w:sz w:val="28"/>
                  <w:szCs w:val="28"/>
                  <w:lang w:bidi="ar-DZ"/>
                </w:rPr>
                <m:t>Survivor</m:t>
              </m:r>
              <m:d>
                <m:dPr>
                  <m:ctrlPr>
                    <w:rPr>
                      <w:rFonts w:ascii="Cambria Math" w:hAnsi="Cambria Math"/>
                      <w:i/>
                      <w:sz w:val="28"/>
                      <w:szCs w:val="28"/>
                      <w:lang w:bidi="ar-DZ"/>
                    </w:rPr>
                  </m:ctrlPr>
                </m:dPr>
                <m:e>
                  <m:r>
                    <w:rPr>
                      <w:rFonts w:ascii="Cambria Math" w:hAnsi="Cambria Math"/>
                      <w:sz w:val="28"/>
                      <w:szCs w:val="28"/>
                      <w:lang w:bidi="ar-DZ"/>
                    </w:rPr>
                    <m:t>t</m:t>
                  </m:r>
                </m:e>
              </m:d>
            </m:den>
          </m:f>
        </m:oMath>
      </m:oMathPara>
    </w:p>
    <w:p w14:paraId="08811A35" w14:textId="17AC514A" w:rsidR="0066688A" w:rsidRDefault="0066688A" w:rsidP="0066688A">
      <w:pPr>
        <w:spacing w:line="360" w:lineRule="auto"/>
        <w:rPr>
          <w:rFonts w:ascii="David" w:hAnsi="David" w:cs="David"/>
          <w:sz w:val="28"/>
          <w:szCs w:val="28"/>
          <w:rtl/>
        </w:rPr>
      </w:pPr>
      <w:r w:rsidRPr="0066688A">
        <w:rPr>
          <w:rFonts w:ascii="David" w:hAnsi="David" w:cs="David" w:hint="cs"/>
          <w:sz w:val="28"/>
          <w:szCs w:val="28"/>
          <w:rtl/>
        </w:rPr>
        <w:t>במקרה הפואסוני, הפונקציה נתונה ע"י:</w:t>
      </w:r>
    </w:p>
    <w:p w14:paraId="48B73F60" w14:textId="50690A35" w:rsidR="0066688A" w:rsidRPr="00E712F7" w:rsidRDefault="0066688A" w:rsidP="0066688A">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h</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ρ(τ)</m:t>
              </m:r>
              <m:ctrlPr>
                <w:rPr>
                  <w:rFonts w:ascii="Cambria Math" w:hAnsi="Cambria Math" w:cs="David"/>
                  <w:i/>
                  <w:sz w:val="28"/>
                  <w:szCs w:val="28"/>
                  <w:rtl/>
                </w:rPr>
              </m:ctrlPr>
            </m:num>
            <m:den>
              <m:r>
                <w:rPr>
                  <w:rFonts w:ascii="Cambria Math" w:hAnsi="Cambria Math" w:cs="David"/>
                  <w:sz w:val="28"/>
                  <w:szCs w:val="28"/>
                </w:rPr>
                <m:t>R(τ)</m:t>
              </m:r>
            </m:den>
          </m:f>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r</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-rτ</m:t>
                  </m:r>
                </m:sup>
              </m:sSup>
              <m:ctrlPr>
                <w:rPr>
                  <w:rFonts w:ascii="Cambria Math" w:hAnsi="Cambria Math" w:cs="David"/>
                  <w:i/>
                  <w:sz w:val="28"/>
                  <w:szCs w:val="28"/>
                  <w:rtl/>
                </w:rPr>
              </m:ctrlPr>
            </m:num>
            <m:den>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-rτ</m:t>
                  </m:r>
                </m:sup>
              </m:sSup>
            </m:den>
          </m:f>
          <m:r>
            <w:rPr>
              <w:rFonts w:ascii="Cambria Math" w:hAnsi="Cambria Math" w:cs="David"/>
              <w:sz w:val="28"/>
              <w:szCs w:val="28"/>
            </w:rPr>
            <m:t>=r</m:t>
          </m:r>
        </m:oMath>
      </m:oMathPara>
    </w:p>
    <w:p w14:paraId="5DFBBBD4" w14:textId="2881815C" w:rsidR="0066688A" w:rsidRPr="0066688A" w:rsidRDefault="0066688A" w:rsidP="0066688A">
      <w:pPr>
        <w:spacing w:line="360" w:lineRule="auto"/>
        <w:jc w:val="center"/>
        <w:rPr>
          <w:rFonts w:ascii="David" w:eastAsiaTheme="minorEastAsia" w:hAnsi="David" w:cs="David"/>
          <w:i/>
          <w:sz w:val="28"/>
          <w:szCs w:val="28"/>
          <w:rtl/>
        </w:rPr>
      </w:pPr>
      <w:r>
        <w:rPr>
          <w:noProof/>
        </w:rPr>
        <w:drawing>
          <wp:inline distT="0" distB="0" distL="0" distR="0" wp14:anchorId="0B4C62AB" wp14:editId="3594D522">
            <wp:extent cx="2576946" cy="192386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8454" t="54639" r="25530" b="24103"/>
                    <a:stretch/>
                  </pic:blipFill>
                  <pic:spPr bwMode="auto">
                    <a:xfrm>
                      <a:off x="0" y="0"/>
                      <a:ext cx="2597317" cy="1939077"/>
                    </a:xfrm>
                    <a:prstGeom prst="rect">
                      <a:avLst/>
                    </a:prstGeom>
                    <a:ln>
                      <a:noFill/>
                    </a:ln>
                    <a:extLst>
                      <a:ext uri="{53640926-AAD7-44D8-BBD7-CCE9431645EC}">
                        <a14:shadowObscured xmlns:a14="http://schemas.microsoft.com/office/drawing/2010/main"/>
                      </a:ext>
                    </a:extLst>
                  </pic:spPr>
                </pic:pic>
              </a:graphicData>
            </a:graphic>
          </wp:inline>
        </w:drawing>
      </w:r>
    </w:p>
    <w:p w14:paraId="6A73BFC0" w14:textId="3931C954" w:rsidR="0066688A" w:rsidRDefault="0066688A" w:rsidP="008208C6">
      <w:pPr>
        <w:spacing w:line="360" w:lineRule="auto"/>
        <w:jc w:val="both"/>
        <w:rPr>
          <w:rFonts w:ascii="David" w:hAnsi="David" w:cs="David"/>
          <w:sz w:val="28"/>
          <w:szCs w:val="28"/>
          <w:rtl/>
        </w:rPr>
      </w:pPr>
      <w:r>
        <w:rPr>
          <w:rFonts w:ascii="David" w:eastAsiaTheme="minorEastAsia" w:hAnsi="David" w:cs="David" w:hint="cs"/>
          <w:sz w:val="28"/>
          <w:szCs w:val="28"/>
          <w:rtl/>
        </w:rPr>
        <w:t xml:space="preserve">חשוב שנשים לב כי הפונקציה רועשת מאוד עבור </w:t>
      </w:r>
      <w:r>
        <w:rPr>
          <w:rFonts w:ascii="David" w:eastAsiaTheme="minorEastAsia" w:hAnsi="David" w:cs="David" w:hint="cs"/>
          <w:sz w:val="28"/>
          <w:szCs w:val="28"/>
        </w:rPr>
        <w:t>ISI</w:t>
      </w:r>
      <w:r>
        <w:rPr>
          <w:rFonts w:ascii="David" w:eastAsiaTheme="minorEastAsia" w:hAnsi="David" w:cs="David" w:hint="cs"/>
          <w:sz w:val="28"/>
          <w:szCs w:val="28"/>
          <w:rtl/>
        </w:rPr>
        <w:t xml:space="preserve"> ארוכים</w:t>
      </w:r>
      <w:r w:rsidR="001D301B">
        <w:rPr>
          <w:rFonts w:ascii="David" w:eastAsiaTheme="minorEastAsia" w:hAnsi="David" w:cs="David" w:hint="cs"/>
          <w:sz w:val="28"/>
          <w:szCs w:val="28"/>
          <w:rtl/>
        </w:rPr>
        <w:t xml:space="preserve">, היות שהמדגם הוא סופי לא מקבלים בדיוק את הקו הישר. </w:t>
      </w:r>
      <w:r w:rsidR="008208C6">
        <w:rPr>
          <w:rFonts w:ascii="David" w:eastAsiaTheme="minorEastAsia" w:hAnsi="David" w:cs="David" w:hint="cs"/>
          <w:sz w:val="28"/>
          <w:szCs w:val="28"/>
          <w:rtl/>
        </w:rPr>
        <w:t xml:space="preserve">ככל שאנחנו מגיעים לאינטרוולים יותר ארוכים יש פחות </w:t>
      </w:r>
      <w:r w:rsidR="00991218">
        <w:rPr>
          <w:rFonts w:ascii="David" w:eastAsiaTheme="minorEastAsia" w:hAnsi="David" w:cs="David" w:hint="cs"/>
          <w:sz w:val="28"/>
          <w:szCs w:val="28"/>
          <w:rtl/>
        </w:rPr>
        <w:t>בינים שנמדדו ולכן יוצא שזה לא קו ישר, כלומר עדיף להשתמש בפונקציה עבור אינטרוולים קצרים.</w:t>
      </w:r>
    </w:p>
    <w:p w14:paraId="78149E03" w14:textId="77777777" w:rsidR="00832C83" w:rsidRDefault="00832C83">
      <w:pPr>
        <w:bidi w:val="0"/>
        <w:rPr>
          <w:rFonts w:ascii="David" w:hAnsi="David" w:cs="David"/>
          <w:b/>
          <w:bCs/>
          <w:sz w:val="28"/>
          <w:szCs w:val="28"/>
        </w:rPr>
      </w:pPr>
      <w:r>
        <w:rPr>
          <w:rFonts w:ascii="David" w:hAnsi="David" w:cs="David"/>
          <w:b/>
          <w:bCs/>
          <w:sz w:val="28"/>
          <w:szCs w:val="28"/>
          <w:rtl/>
        </w:rPr>
        <w:br w:type="page"/>
      </w:r>
    </w:p>
    <w:p w14:paraId="71F4C960" w14:textId="516A5A3C" w:rsidR="00551447" w:rsidRDefault="00551447" w:rsidP="0066688A">
      <w:pPr>
        <w:spacing w:line="360" w:lineRule="auto"/>
        <w:rPr>
          <w:rFonts w:ascii="David" w:eastAsiaTheme="minorEastAsia" w:hAnsi="David" w:cs="David"/>
          <w:b/>
          <w:bCs/>
          <w:sz w:val="28"/>
          <w:szCs w:val="28"/>
          <w:rtl/>
        </w:rPr>
      </w:pPr>
      <w:r w:rsidRPr="00551447">
        <w:rPr>
          <w:rFonts w:ascii="David" w:hAnsi="David" w:cs="David" w:hint="cs"/>
          <w:b/>
          <w:bCs/>
          <w:sz w:val="28"/>
          <w:szCs w:val="28"/>
          <w:rtl/>
        </w:rPr>
        <w:lastRenderedPageBreak/>
        <w:t xml:space="preserve">מקדם הוריאציה </w:t>
      </w:r>
      <m:oMath>
        <m:sSub>
          <m:sSubPr>
            <m:ctrlPr>
              <w:rPr>
                <w:rFonts w:ascii="Cambria Math" w:hAnsi="Cambria Math" w:cs="David"/>
                <w:b/>
                <w:bCs/>
                <w:i/>
                <w:sz w:val="28"/>
                <w:szCs w:val="28"/>
              </w:rPr>
            </m:ctrlPr>
          </m:sSubPr>
          <m:e>
            <m:r>
              <m:rPr>
                <m:sty m:val="bi"/>
              </m:rPr>
              <w:rPr>
                <w:rFonts w:ascii="Cambria Math" w:hAnsi="Cambria Math" w:cs="David"/>
                <w:sz w:val="28"/>
                <w:szCs w:val="28"/>
              </w:rPr>
              <m:t>C</m:t>
            </m:r>
          </m:e>
          <m:sub>
            <m:r>
              <m:rPr>
                <m:sty m:val="bi"/>
              </m:rPr>
              <w:rPr>
                <w:rFonts w:ascii="Cambria Math" w:hAnsi="Cambria Math" w:cs="David"/>
                <w:sz w:val="28"/>
                <w:szCs w:val="28"/>
              </w:rPr>
              <m:t>V</m:t>
            </m:r>
          </m:sub>
        </m:sSub>
      </m:oMath>
      <w:r w:rsidRPr="00551447">
        <w:rPr>
          <w:rFonts w:ascii="David" w:eastAsiaTheme="minorEastAsia" w:hAnsi="David" w:cs="David" w:hint="cs"/>
          <w:b/>
          <w:bCs/>
          <w:sz w:val="28"/>
          <w:szCs w:val="28"/>
          <w:rtl/>
        </w:rPr>
        <w:t xml:space="preserve"> כמייצג התקופה הרפרקטורית:</w:t>
      </w:r>
    </w:p>
    <w:p w14:paraId="43F00469" w14:textId="73E8C1D7" w:rsidR="00551447" w:rsidRDefault="00551447" w:rsidP="0066688A">
      <w:pPr>
        <w:spacing w:line="360" w:lineRule="auto"/>
        <w:rPr>
          <w:rFonts w:ascii="David" w:eastAsiaTheme="minorEastAsia" w:hAnsi="David" w:cs="David"/>
          <w:sz w:val="28"/>
          <w:szCs w:val="28"/>
          <w:rtl/>
        </w:rPr>
      </w:pPr>
      <w:r>
        <w:rPr>
          <w:rFonts w:ascii="David" w:eastAsiaTheme="minorEastAsia" w:hAnsi="David" w:cs="David" w:hint="cs"/>
          <w:sz w:val="28"/>
          <w:szCs w:val="28"/>
          <w:rtl/>
        </w:rPr>
        <w:t>כזכור</w:t>
      </w:r>
    </w:p>
    <w:p w14:paraId="436156F5" w14:textId="28CF1ED3" w:rsidR="00551447" w:rsidRPr="00551447" w:rsidRDefault="0004347E" w:rsidP="00551447">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noref</m:t>
                  </m:r>
                </m:sub>
              </m:sSub>
            </m:sub>
          </m:sSub>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t</m:t>
                  </m:r>
                </m:sub>
              </m:sSub>
              <m:ctrlPr>
                <w:rPr>
                  <w:rFonts w:ascii="Cambria Math" w:hAnsi="Cambria Math" w:cs="David"/>
                  <w:i/>
                  <w:sz w:val="28"/>
                  <w:szCs w:val="28"/>
                  <w:rtl/>
                </w:rPr>
              </m:ctrlPr>
            </m:num>
            <m:den>
              <m:d>
                <m:dPr>
                  <m:begChr m:val="〈"/>
                  <m:endChr m:val="〉"/>
                  <m:ctrlPr>
                    <w:rPr>
                      <w:rFonts w:ascii="Cambria Math" w:hAnsi="Cambria Math" w:cs="David"/>
                      <w:i/>
                      <w:sz w:val="28"/>
                      <w:szCs w:val="28"/>
                    </w:rPr>
                  </m:ctrlPr>
                </m:dPr>
                <m:e>
                  <m:r>
                    <w:rPr>
                      <w:rFonts w:ascii="Cambria Math" w:hAnsi="Cambria Math" w:cs="David"/>
                      <w:sz w:val="28"/>
                      <w:szCs w:val="28"/>
                    </w:rPr>
                    <m:t>t</m:t>
                  </m:r>
                </m:e>
              </m:d>
            </m:den>
          </m:f>
        </m:oMath>
      </m:oMathPara>
    </w:p>
    <w:p w14:paraId="2FA88217" w14:textId="5913EACC" w:rsidR="00966634" w:rsidRPr="00966634" w:rsidRDefault="00966634" w:rsidP="00E645A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כאשר </w:t>
      </w:r>
      <m:oMath>
        <m:d>
          <m:dPr>
            <m:begChr m:val="〈"/>
            <m:endChr m:val="〉"/>
            <m:ctrlPr>
              <w:rPr>
                <w:rFonts w:ascii="Cambria Math" w:hAnsi="Cambria Math" w:cs="David"/>
                <w:i/>
                <w:sz w:val="28"/>
                <w:szCs w:val="28"/>
              </w:rPr>
            </m:ctrlPr>
          </m:dPr>
          <m:e>
            <m:r>
              <w:rPr>
                <w:rFonts w:ascii="Cambria Math" w:hAnsi="Cambria Math" w:cs="David"/>
                <w:sz w:val="28"/>
                <w:szCs w:val="28"/>
              </w:rPr>
              <m:t>t</m:t>
            </m:r>
          </m:e>
        </m:d>
      </m:oMath>
      <w:r>
        <w:rPr>
          <w:rFonts w:ascii="David" w:eastAsiaTheme="minorEastAsia" w:hAnsi="David" w:cs="David" w:hint="cs"/>
          <w:i/>
          <w:sz w:val="28"/>
          <w:szCs w:val="28"/>
          <w:rtl/>
        </w:rPr>
        <w:t xml:space="preserve"> ו-</w:t>
      </w:r>
      <m:oMath>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t</m:t>
            </m:r>
          </m:sub>
        </m:sSub>
      </m:oMath>
      <w:r>
        <w:rPr>
          <w:rFonts w:ascii="David" w:eastAsiaTheme="minorEastAsia" w:hAnsi="David" w:cs="David" w:hint="cs"/>
          <w:i/>
          <w:sz w:val="28"/>
          <w:szCs w:val="28"/>
          <w:rtl/>
        </w:rPr>
        <w:t xml:space="preserve"> לקוחים מתוך</w:t>
      </w:r>
      <w:r w:rsidR="001E0134">
        <w:rPr>
          <w:rFonts w:ascii="David" w:eastAsiaTheme="minorEastAsia" w:hAnsi="David" w:cs="David" w:hint="cs"/>
          <w:i/>
          <w:sz w:val="28"/>
          <w:szCs w:val="28"/>
          <w:rtl/>
        </w:rPr>
        <w:t xml:space="preserve"> ממוצע בין טראיילים שונים- סטיית תקן וממוצע בין המדידות. </w:t>
      </w:r>
    </w:p>
    <w:p w14:paraId="2CDE4E15" w14:textId="6948F9EA" w:rsidR="00551447" w:rsidRDefault="007C4EA5" w:rsidP="00E645A1">
      <w:pPr>
        <w:spacing w:line="360" w:lineRule="auto"/>
        <w:jc w:val="both"/>
        <w:rPr>
          <w:rFonts w:ascii="David" w:hAnsi="David" w:cs="David"/>
          <w:i/>
          <w:sz w:val="28"/>
          <w:szCs w:val="28"/>
          <w:rtl/>
        </w:rPr>
      </w:pPr>
      <w:r>
        <w:rPr>
          <w:rFonts w:ascii="David" w:eastAsiaTheme="minorEastAsia" w:hAnsi="David" w:cs="David" w:hint="cs"/>
          <w:i/>
          <w:sz w:val="28"/>
          <w:szCs w:val="28"/>
          <w:rtl/>
        </w:rPr>
        <w:t>בנוירון פואסוני הוא שווה ל-1</w:t>
      </w:r>
      <w:r w:rsidR="00E645A1">
        <w:rPr>
          <w:rFonts w:ascii="David" w:eastAsiaTheme="minorEastAsia" w:hAnsi="David" w:cs="David" w:hint="cs"/>
          <w:i/>
          <w:sz w:val="28"/>
          <w:szCs w:val="28"/>
          <w:rtl/>
        </w:rPr>
        <w:t xml:space="preserve"> עבור האינטרוולים (רק בשלב מאוחר יותר של הקורס נעסוק ב-</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V</m:t>
            </m:r>
          </m:sub>
        </m:sSub>
      </m:oMath>
      <w:r w:rsidR="00E645A1">
        <w:rPr>
          <w:rFonts w:ascii="David" w:eastAsiaTheme="minorEastAsia" w:hAnsi="David" w:cs="David" w:hint="cs"/>
          <w:i/>
          <w:sz w:val="28"/>
          <w:szCs w:val="28"/>
          <w:rtl/>
        </w:rPr>
        <w:t xml:space="preserve">) עבור מימדי זמן שאינם אינטרוולים. </w:t>
      </w:r>
      <w:r w:rsidR="00551447">
        <w:rPr>
          <w:rFonts w:ascii="David" w:eastAsiaTheme="minorEastAsia" w:hAnsi="David" w:cs="David" w:hint="cs"/>
          <w:i/>
          <w:sz w:val="28"/>
          <w:szCs w:val="28"/>
          <w:rtl/>
        </w:rPr>
        <w:t>התקופה הרפרקטורית האבסולוטית מעלה את הממוצע ב-</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t</m:t>
            </m:r>
          </m:e>
          <m:sub>
            <m:r>
              <w:rPr>
                <w:rFonts w:ascii="Cambria Math" w:eastAsiaTheme="minorEastAsia" w:hAnsi="Cambria Math" w:cs="David"/>
                <w:sz w:val="28"/>
                <w:szCs w:val="28"/>
              </w:rPr>
              <m:t>ref</m:t>
            </m:r>
          </m:sub>
        </m:sSub>
      </m:oMath>
      <w:r w:rsidR="00551447">
        <w:rPr>
          <w:rFonts w:ascii="David" w:eastAsiaTheme="minorEastAsia" w:hAnsi="David" w:cs="David" w:hint="cs"/>
          <w:i/>
          <w:sz w:val="28"/>
          <w:szCs w:val="28"/>
          <w:rtl/>
        </w:rPr>
        <w:t xml:space="preserve"> אך סטיית התקן נשארת זהה, ולכן:</w:t>
      </w:r>
    </w:p>
    <w:p w14:paraId="542E47A9" w14:textId="216A5F1B" w:rsidR="00551447" w:rsidRPr="00551447" w:rsidRDefault="0004347E" w:rsidP="00551447">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ref</m:t>
                  </m:r>
                </m:sub>
              </m:sSub>
            </m:sub>
          </m:sSub>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t</m:t>
                  </m:r>
                </m:sub>
              </m:sSub>
              <m:ctrlPr>
                <w:rPr>
                  <w:rFonts w:ascii="Cambria Math" w:hAnsi="Cambria Math" w:cs="David"/>
                  <w:i/>
                  <w:sz w:val="28"/>
                  <w:szCs w:val="28"/>
                  <w:rtl/>
                </w:rPr>
              </m:ctrlPr>
            </m:num>
            <m:den>
              <m:d>
                <m:dPr>
                  <m:begChr m:val="〈"/>
                  <m:endChr m:val="〉"/>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ref</m:t>
                  </m:r>
                </m:sub>
              </m:sSub>
            </m:den>
          </m:f>
        </m:oMath>
      </m:oMathPara>
    </w:p>
    <w:p w14:paraId="08CF40F0" w14:textId="7F40566E" w:rsidR="00551447" w:rsidRDefault="00551447" w:rsidP="00551447">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אנחנו מקליטים את </w:t>
      </w:r>
      <m:oMath>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ref</m:t>
                </m:r>
              </m:sub>
            </m:sSub>
          </m:sub>
        </m:sSub>
      </m:oMath>
      <w:r>
        <w:rPr>
          <w:rFonts w:ascii="David" w:eastAsiaTheme="minorEastAsia" w:hAnsi="David" w:cs="David" w:hint="cs"/>
          <w:i/>
          <w:sz w:val="28"/>
          <w:szCs w:val="28"/>
          <w:rtl/>
        </w:rPr>
        <w:t xml:space="preserve"> אבל מתעניינים ב-</w:t>
      </w:r>
      <m:oMath>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noref</m:t>
                </m:r>
              </m:sub>
            </m:sSub>
          </m:sub>
        </m:sSub>
      </m:oMath>
      <w:r>
        <w:rPr>
          <w:rFonts w:ascii="David" w:eastAsiaTheme="minorEastAsia" w:hAnsi="David" w:cs="David" w:hint="cs"/>
          <w:i/>
          <w:sz w:val="28"/>
          <w:szCs w:val="28"/>
          <w:rtl/>
        </w:rPr>
        <w:t>, ולכן:</w:t>
      </w:r>
    </w:p>
    <w:p w14:paraId="6240BF7B" w14:textId="233D42E0" w:rsidR="00551447" w:rsidRPr="00E712F7" w:rsidRDefault="0004347E" w:rsidP="00551447">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ref</m:t>
                  </m:r>
                </m:sub>
              </m:sSub>
            </m:sub>
          </m:sSub>
          <m:r>
            <w:rPr>
              <w:rFonts w:ascii="Cambria Math" w:hAnsi="Cambria Math" w:cs="David"/>
              <w:sz w:val="28"/>
              <w:szCs w:val="28"/>
            </w:rPr>
            <m:t>=</m:t>
          </m:r>
          <m:d>
            <m:dPr>
              <m:ctrlPr>
                <w:rPr>
                  <w:rFonts w:ascii="Cambria Math" w:hAnsi="Cambria Math" w:cs="David"/>
                  <w:i/>
                  <w:sz w:val="28"/>
                  <w:szCs w:val="28"/>
                </w:rPr>
              </m:ctrlPr>
            </m:dPr>
            <m:e>
              <m:r>
                <w:rPr>
                  <w:rFonts w:ascii="Cambria Math" w:hAnsi="Cambria Math" w:cs="David"/>
                  <w:sz w:val="28"/>
                  <w:szCs w:val="28"/>
                </w:rPr>
                <m:t>1+</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ref</m:t>
                      </m:r>
                    </m:sub>
                  </m:sSub>
                </m:num>
                <m:den>
                  <m:d>
                    <m:dPr>
                      <m:begChr m:val="〈"/>
                      <m:endChr m:val="〉"/>
                      <m:ctrlPr>
                        <w:rPr>
                          <w:rFonts w:ascii="Cambria Math" w:hAnsi="Cambria Math" w:cs="David"/>
                          <w:i/>
                          <w:sz w:val="28"/>
                          <w:szCs w:val="28"/>
                        </w:rPr>
                      </m:ctrlPr>
                    </m:dPr>
                    <m:e>
                      <m:r>
                        <w:rPr>
                          <w:rFonts w:ascii="Cambria Math" w:hAnsi="Cambria Math" w:cs="David"/>
                          <w:sz w:val="28"/>
                          <w:szCs w:val="28"/>
                        </w:rPr>
                        <m:t>t</m:t>
                      </m:r>
                    </m:e>
                  </m:d>
                </m:den>
              </m:f>
            </m:e>
          </m:d>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noref</m:t>
                  </m:r>
                </m:sub>
              </m:sSub>
            </m:sub>
          </m:sSub>
        </m:oMath>
      </m:oMathPara>
    </w:p>
    <w:p w14:paraId="5BE117BB" w14:textId="7628E2BE" w:rsidR="00551447" w:rsidRDefault="00551447" w:rsidP="00551447">
      <w:pPr>
        <w:spacing w:line="360" w:lineRule="auto"/>
        <w:rPr>
          <w:rFonts w:ascii="David" w:eastAsiaTheme="minorEastAsia" w:hAnsi="David" w:cs="David"/>
          <w:i/>
          <w:sz w:val="28"/>
          <w:szCs w:val="28"/>
          <w:rtl/>
        </w:rPr>
      </w:pPr>
      <w:r>
        <w:rPr>
          <w:rFonts w:ascii="David" w:eastAsiaTheme="minorEastAsia" w:hAnsi="David" w:cs="David" w:hint="cs"/>
          <w:i/>
          <w:sz w:val="28"/>
          <w:szCs w:val="28"/>
          <w:rtl/>
        </w:rPr>
        <w:t>ומכאן:</w:t>
      </w:r>
    </w:p>
    <w:p w14:paraId="198F9733" w14:textId="4CD3E47E" w:rsidR="00551447" w:rsidRPr="00551447" w:rsidRDefault="0004347E" w:rsidP="00551447">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noref</m:t>
                  </m:r>
                </m:sub>
              </m:sSub>
            </m:sub>
          </m:sSub>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C</m:t>
                  </m:r>
                </m:e>
                <m:sub>
                  <m:sSub>
                    <m:sSubPr>
                      <m:ctrlPr>
                        <w:rPr>
                          <w:rFonts w:ascii="Cambria Math" w:hAnsi="Cambria Math" w:cs="David"/>
                          <w:i/>
                          <w:sz w:val="28"/>
                          <w:szCs w:val="28"/>
                        </w:rPr>
                      </m:ctrlPr>
                    </m:sSubPr>
                    <m:e>
                      <m:r>
                        <w:rPr>
                          <w:rFonts w:ascii="Cambria Math" w:hAnsi="Cambria Math" w:cs="David"/>
                          <w:sz w:val="28"/>
                          <w:szCs w:val="28"/>
                        </w:rPr>
                        <m:t>V</m:t>
                      </m:r>
                    </m:e>
                    <m:sub>
                      <m:r>
                        <w:rPr>
                          <w:rFonts w:ascii="Cambria Math" w:hAnsi="Cambria Math" w:cs="David"/>
                          <w:sz w:val="28"/>
                          <w:szCs w:val="28"/>
                        </w:rPr>
                        <m:t>ref</m:t>
                      </m:r>
                    </m:sub>
                  </m:sSub>
                </m:sub>
              </m:sSub>
              <m:ctrlPr>
                <w:rPr>
                  <w:rFonts w:ascii="Cambria Math" w:eastAsiaTheme="minorEastAsia" w:hAnsi="Cambria Math" w:cs="David"/>
                  <w:i/>
                  <w:sz w:val="28"/>
                  <w:szCs w:val="28"/>
                </w:rPr>
              </m:ctrlPr>
            </m:num>
            <m:den>
              <m:r>
                <w:rPr>
                  <w:rFonts w:ascii="Cambria Math" w:hAnsi="Cambria Math" w:cs="David"/>
                  <w:sz w:val="28"/>
                  <w:szCs w:val="28"/>
                </w:rPr>
                <m:t>1+</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ref</m:t>
                      </m:r>
                    </m:sub>
                  </m:sSub>
                </m:num>
                <m:den>
                  <m:d>
                    <m:dPr>
                      <m:begChr m:val="〈"/>
                      <m:endChr m:val="〉"/>
                      <m:ctrlPr>
                        <w:rPr>
                          <w:rFonts w:ascii="Cambria Math" w:hAnsi="Cambria Math" w:cs="David"/>
                          <w:i/>
                          <w:sz w:val="28"/>
                          <w:szCs w:val="28"/>
                        </w:rPr>
                      </m:ctrlPr>
                    </m:dPr>
                    <m:e>
                      <m:r>
                        <w:rPr>
                          <w:rFonts w:ascii="Cambria Math" w:hAnsi="Cambria Math" w:cs="David"/>
                          <w:sz w:val="28"/>
                          <w:szCs w:val="28"/>
                        </w:rPr>
                        <m:t>t</m:t>
                      </m:r>
                    </m:e>
                  </m:d>
                </m:den>
              </m:f>
            </m:den>
          </m:f>
        </m:oMath>
      </m:oMathPara>
    </w:p>
    <w:p w14:paraId="20075400" w14:textId="5ABEA603" w:rsidR="00551447" w:rsidRPr="00E550B1" w:rsidRDefault="00E550B1" w:rsidP="000F4E58">
      <w:pPr>
        <w:spacing w:line="360" w:lineRule="auto"/>
        <w:rPr>
          <w:rFonts w:ascii="David" w:hAnsi="David" w:cs="David"/>
          <w:sz w:val="28"/>
          <w:szCs w:val="28"/>
          <w:rtl/>
        </w:rPr>
      </w:pPr>
      <w:r w:rsidRPr="00E550B1">
        <w:rPr>
          <w:rFonts w:ascii="David" w:hAnsi="David" w:cs="David" w:hint="cs"/>
          <w:sz w:val="28"/>
          <w:szCs w:val="28"/>
          <w:rtl/>
        </w:rPr>
        <w:t xml:space="preserve">תיקוף תהליך פואסוני באמצעות המקדם של הוריאציה נתון כדוגמא מהקלטה באיזורים </w:t>
      </w:r>
      <w:r w:rsidRPr="00E550B1">
        <w:rPr>
          <w:rFonts w:ascii="David" w:hAnsi="David" w:cs="David" w:hint="cs"/>
          <w:sz w:val="28"/>
          <w:szCs w:val="28"/>
        </w:rPr>
        <w:t>MT</w:t>
      </w:r>
      <w:r w:rsidRPr="00E550B1">
        <w:rPr>
          <w:rFonts w:ascii="David" w:hAnsi="David" w:cs="David" w:hint="cs"/>
          <w:sz w:val="28"/>
          <w:szCs w:val="28"/>
          <w:rtl/>
        </w:rPr>
        <w:t xml:space="preserve"> ו-1</w:t>
      </w:r>
      <w:r w:rsidRPr="00E550B1">
        <w:rPr>
          <w:rFonts w:ascii="David" w:hAnsi="David" w:cs="David" w:hint="cs"/>
          <w:sz w:val="28"/>
          <w:szCs w:val="28"/>
        </w:rPr>
        <w:t>V</w:t>
      </w:r>
      <w:r w:rsidRPr="00E550B1">
        <w:rPr>
          <w:rFonts w:ascii="David" w:hAnsi="David" w:cs="David" w:hint="cs"/>
          <w:sz w:val="28"/>
          <w:szCs w:val="28"/>
          <w:rtl/>
        </w:rPr>
        <w:t xml:space="preserve"> בקוף </w:t>
      </w:r>
      <w:r w:rsidRPr="00E550B1">
        <w:rPr>
          <w:rFonts w:ascii="David" w:hAnsi="David" w:cs="David"/>
          <w:sz w:val="28"/>
          <w:szCs w:val="28"/>
        </w:rPr>
        <w:t>macaque</w:t>
      </w:r>
      <w:r w:rsidRPr="00E550B1">
        <w:rPr>
          <w:rFonts w:ascii="David" w:hAnsi="David" w:cs="David" w:hint="cs"/>
          <w:sz w:val="28"/>
          <w:szCs w:val="28"/>
          <w:rtl/>
          <w:lang w:bidi="ar-DZ"/>
        </w:rPr>
        <w:t xml:space="preserve"> </w:t>
      </w:r>
      <w:r w:rsidRPr="00E550B1">
        <w:rPr>
          <w:rFonts w:ascii="David" w:hAnsi="David" w:cs="David" w:hint="cs"/>
          <w:sz w:val="28"/>
          <w:szCs w:val="28"/>
          <w:rtl/>
        </w:rPr>
        <w:t>ע"י הקשר</w:t>
      </w:r>
      <w:r w:rsidR="002E0D09">
        <w:rPr>
          <w:rFonts w:ascii="David" w:hAnsi="David" w:cs="David" w:hint="cs"/>
          <w:sz w:val="28"/>
          <w:szCs w:val="28"/>
          <w:rtl/>
        </w:rPr>
        <w:t>:</w:t>
      </w:r>
    </w:p>
    <w:p w14:paraId="32E19691" w14:textId="65E5EA96" w:rsidR="00E550B1" w:rsidRPr="002E0D09" w:rsidRDefault="0004347E" w:rsidP="00E550B1">
      <w:pPr>
        <w:spacing w:line="360" w:lineRule="auto"/>
        <w:jc w:val="center"/>
        <w:rPr>
          <w:rFonts w:ascii="David" w:eastAsiaTheme="minorEastAsia" w:hAnsi="David" w:cs="David"/>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V</m:t>
              </m:r>
            </m:sub>
          </m:sSub>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τ</m:t>
                  </m:r>
                </m:sub>
              </m:sSub>
              <m:ctrlPr>
                <w:rPr>
                  <w:rFonts w:ascii="Cambria Math" w:hAnsi="Cambria Math"/>
                  <w:i/>
                  <w:sz w:val="28"/>
                  <w:szCs w:val="28"/>
                  <w:rtl/>
                </w:rPr>
              </m:ctrlPr>
            </m:num>
            <m:den>
              <m:sSub>
                <m:sSubPr>
                  <m:ctrlPr>
                    <w:rPr>
                      <w:rFonts w:ascii="Cambria Math" w:hAnsi="Cambria Math"/>
                      <w:i/>
                      <w:sz w:val="28"/>
                      <w:szCs w:val="28"/>
                      <w:lang w:val="en-GB" w:bidi="ar-DZ"/>
                    </w:rPr>
                  </m:ctrlPr>
                </m:sSubPr>
                <m:e>
                  <m:r>
                    <w:rPr>
                      <w:rFonts w:ascii="Cambria Math" w:hAnsi="Cambria Math"/>
                      <w:sz w:val="28"/>
                      <w:szCs w:val="28"/>
                      <w:lang w:val="en-GB" w:bidi="ar-DZ"/>
                    </w:rPr>
                    <m:t>t</m:t>
                  </m:r>
                </m:e>
                <m:sub>
                  <m:r>
                    <w:rPr>
                      <w:rFonts w:ascii="Cambria Math" w:hAnsi="Cambria Math"/>
                      <w:sz w:val="28"/>
                      <w:szCs w:val="28"/>
                      <w:lang w:val="en-GB" w:bidi="ar-DZ"/>
                    </w:rPr>
                    <m:t>refr</m:t>
                  </m:r>
                </m:sub>
              </m:sSub>
              <m:r>
                <w:rPr>
                  <w:rFonts w:ascii="Cambria Math" w:hAnsi="Cambria Math"/>
                  <w:sz w:val="28"/>
                  <w:szCs w:val="28"/>
                  <w:lang w:val="en-GB" w:bidi="ar-DZ"/>
                </w:rPr>
                <m:t>+</m:t>
              </m:r>
              <m:d>
                <m:dPr>
                  <m:begChr m:val="〈"/>
                  <m:endChr m:val="〉"/>
                  <m:ctrlPr>
                    <w:rPr>
                      <w:rFonts w:ascii="Cambria Math" w:hAnsi="Cambria Math" w:cs="David"/>
                      <w:i/>
                      <w:sz w:val="28"/>
                      <w:szCs w:val="28"/>
                    </w:rPr>
                  </m:ctrlPr>
                </m:dPr>
                <m:e>
                  <m:r>
                    <w:rPr>
                      <w:rFonts w:ascii="Cambria Math" w:hAnsi="Cambria Math" w:cs="David"/>
                      <w:sz w:val="28"/>
                      <w:szCs w:val="28"/>
                    </w:rPr>
                    <m:t>τ</m:t>
                  </m:r>
                </m:e>
              </m:d>
            </m:den>
          </m:f>
          <m:r>
            <w:rPr>
              <w:rFonts w:ascii="Cambria Math" w:hAnsi="Cambria Math" w:cs="David"/>
              <w:sz w:val="28"/>
              <w:szCs w:val="28"/>
            </w:rPr>
            <m:t>→1</m:t>
          </m:r>
        </m:oMath>
      </m:oMathPara>
    </w:p>
    <w:p w14:paraId="40656518" w14:textId="6179795E" w:rsidR="002E0D09" w:rsidRPr="006314E6" w:rsidRDefault="002E0D09" w:rsidP="005D2B0E">
      <w:pPr>
        <w:spacing w:line="360" w:lineRule="auto"/>
        <w:jc w:val="both"/>
        <w:rPr>
          <w:rFonts w:ascii="David" w:eastAsiaTheme="minorEastAsia" w:hAnsi="David" w:cs="David"/>
          <w:i/>
          <w:sz w:val="28"/>
          <w:szCs w:val="28"/>
          <w:rtl/>
        </w:rPr>
      </w:pPr>
      <w:r>
        <w:rPr>
          <w:rFonts w:ascii="David" w:eastAsiaTheme="minorEastAsia" w:hAnsi="David" w:cs="David" w:hint="cs"/>
          <w:sz w:val="28"/>
          <w:szCs w:val="28"/>
          <w:rtl/>
        </w:rPr>
        <w:t>כלומר ככל שהאינטרוולים</w:t>
      </w:r>
      <w:r w:rsidR="0098669E">
        <w:rPr>
          <w:rFonts w:ascii="David" w:eastAsiaTheme="minorEastAsia" w:hAnsi="David" w:cs="David" w:hint="cs"/>
          <w:sz w:val="28"/>
          <w:szCs w:val="28"/>
          <w:rtl/>
        </w:rPr>
        <w:t xml:space="preserve"> יותר גדולים אפשר לראות התנהגות יותר דומה ל</w:t>
      </w:r>
      <w:r w:rsidR="005D2B0E">
        <w:rPr>
          <w:rFonts w:ascii="David" w:eastAsiaTheme="minorEastAsia" w:hAnsi="David" w:cs="David" w:hint="cs"/>
          <w:sz w:val="28"/>
          <w:szCs w:val="28"/>
          <w:rtl/>
        </w:rPr>
        <w:t>התנהגות פואסונית. גם באיור הזה אפשר לראות סטיות תקן מאוד גדולות ביחס ל-</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V</m:t>
            </m:r>
          </m:sub>
        </m:sSub>
        <m:r>
          <w:rPr>
            <w:rFonts w:ascii="Cambria Math" w:hAnsi="Cambria Math" w:cs="David"/>
            <w:sz w:val="28"/>
            <w:szCs w:val="28"/>
          </w:rPr>
          <m:t>=1</m:t>
        </m:r>
      </m:oMath>
      <w:r w:rsidR="005D2B0E">
        <w:rPr>
          <w:rFonts w:ascii="David" w:eastAsiaTheme="minorEastAsia" w:hAnsi="David" w:cs="David" w:hint="cs"/>
          <w:sz w:val="28"/>
          <w:szCs w:val="28"/>
          <w:rtl/>
        </w:rPr>
        <w:t xml:space="preserve">. יש פה הנחה מה התוצאה המתבקשת, מעבירים קו מסויים ומנסים להראות כי התאוריה והתוצאה אכן מתכתבות אחת עם השנייה. </w:t>
      </w:r>
      <w:r w:rsidR="006314E6">
        <w:rPr>
          <w:rFonts w:ascii="David" w:eastAsiaTheme="minorEastAsia" w:hAnsi="David" w:cs="David" w:hint="cs"/>
          <w:sz w:val="28"/>
          <w:szCs w:val="28"/>
          <w:rtl/>
        </w:rPr>
        <w:t>באיור הבא למשל ה-</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V</m:t>
            </m:r>
          </m:sub>
        </m:sSub>
      </m:oMath>
      <w:r w:rsidR="006314E6">
        <w:rPr>
          <w:rFonts w:ascii="David" w:eastAsiaTheme="minorEastAsia" w:hAnsi="David" w:cs="David" w:hint="cs"/>
          <w:sz w:val="28"/>
          <w:szCs w:val="28"/>
          <w:rtl/>
        </w:rPr>
        <w:t xml:space="preserve"> נראה יותר קרוב ל-0.6.</w:t>
      </w:r>
    </w:p>
    <w:p w14:paraId="3A7A530E" w14:textId="030E5CF1" w:rsidR="00E550B1" w:rsidRDefault="00E550B1" w:rsidP="00E550B1">
      <w:pPr>
        <w:spacing w:line="360" w:lineRule="auto"/>
        <w:jc w:val="center"/>
        <w:rPr>
          <w:rFonts w:ascii="David" w:hAnsi="David"/>
          <w:i/>
          <w:sz w:val="28"/>
          <w:szCs w:val="28"/>
          <w:rtl/>
          <w:lang w:val="en-GB" w:bidi="ar-DZ"/>
        </w:rPr>
      </w:pPr>
      <w:r>
        <w:rPr>
          <w:noProof/>
        </w:rPr>
        <w:lastRenderedPageBreak/>
        <w:drawing>
          <wp:inline distT="0" distB="0" distL="0" distR="0" wp14:anchorId="6BBA3342" wp14:editId="63BF5ADD">
            <wp:extent cx="2736273" cy="2357044"/>
            <wp:effectExtent l="0" t="0" r="698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3577" t="38999" r="22247" b="39290"/>
                    <a:stretch/>
                  </pic:blipFill>
                  <pic:spPr bwMode="auto">
                    <a:xfrm>
                      <a:off x="0" y="0"/>
                      <a:ext cx="2748361" cy="2367456"/>
                    </a:xfrm>
                    <a:prstGeom prst="rect">
                      <a:avLst/>
                    </a:prstGeom>
                    <a:ln>
                      <a:noFill/>
                    </a:ln>
                    <a:extLst>
                      <a:ext uri="{53640926-AAD7-44D8-BBD7-CCE9431645EC}">
                        <a14:shadowObscured xmlns:a14="http://schemas.microsoft.com/office/drawing/2010/main"/>
                      </a:ext>
                    </a:extLst>
                  </pic:spPr>
                </pic:pic>
              </a:graphicData>
            </a:graphic>
          </wp:inline>
        </w:drawing>
      </w:r>
    </w:p>
    <w:p w14:paraId="59102F2A" w14:textId="2E812EE7" w:rsidR="00163B24" w:rsidRDefault="00163B24" w:rsidP="00BE7369">
      <w:pPr>
        <w:spacing w:line="360" w:lineRule="auto"/>
        <w:jc w:val="both"/>
        <w:rPr>
          <w:rFonts w:ascii="David" w:eastAsiaTheme="minorEastAsia" w:hAnsi="David" w:cs="David"/>
          <w:sz w:val="28"/>
          <w:szCs w:val="28"/>
          <w:rtl/>
        </w:rPr>
      </w:pPr>
      <w:r w:rsidRPr="00163B24">
        <w:rPr>
          <w:rFonts w:ascii="David" w:hAnsi="David" w:cs="David" w:hint="cs"/>
          <w:sz w:val="28"/>
          <w:szCs w:val="28"/>
          <w:rtl/>
        </w:rPr>
        <w:t xml:space="preserve">כעת נעבור להתבונן במספר </w:t>
      </w:r>
      <w:r w:rsidRPr="00163B24">
        <w:rPr>
          <w:rFonts w:ascii="David" w:hAnsi="David" w:cs="David" w:hint="cs"/>
          <w:sz w:val="28"/>
          <w:szCs w:val="28"/>
        </w:rPr>
        <w:t>ISI</w:t>
      </w:r>
      <w:r w:rsidRPr="00163B24">
        <w:rPr>
          <w:rFonts w:ascii="David" w:hAnsi="David" w:cs="David" w:hint="cs"/>
          <w:sz w:val="28"/>
          <w:szCs w:val="28"/>
          <w:rtl/>
        </w:rPr>
        <w:t>,</w:t>
      </w:r>
      <w:r w:rsidR="00212095">
        <w:rPr>
          <w:rFonts w:ascii="David" w:hAnsi="David" w:cs="David" w:hint="cs"/>
          <w:sz w:val="28"/>
          <w:szCs w:val="28"/>
          <w:rtl/>
        </w:rPr>
        <w:t xml:space="preserve"> לא רק באינטרוולים בודדים,</w:t>
      </w:r>
      <w:r w:rsidRPr="00163B24">
        <w:rPr>
          <w:rFonts w:ascii="David" w:hAnsi="David" w:cs="David" w:hint="cs"/>
          <w:sz w:val="28"/>
          <w:szCs w:val="28"/>
          <w:rtl/>
        </w:rPr>
        <w:t xml:space="preserve"> החלק השני של הדיו</w:t>
      </w:r>
      <w:r>
        <w:rPr>
          <w:rFonts w:ascii="David" w:hAnsi="David" w:cs="David" w:hint="cs"/>
          <w:sz w:val="28"/>
          <w:szCs w:val="28"/>
          <w:rtl/>
        </w:rPr>
        <w:t>ן.</w:t>
      </w:r>
      <w:r w:rsidR="00BE7369">
        <w:rPr>
          <w:rFonts w:ascii="David" w:hAnsi="David" w:cs="David" w:hint="cs"/>
          <w:sz w:val="28"/>
          <w:szCs w:val="28"/>
          <w:rtl/>
        </w:rPr>
        <w:t xml:space="preserve"> </w:t>
      </w:r>
      <w:r w:rsidR="005648F1">
        <w:rPr>
          <w:rFonts w:ascii="David" w:hAnsi="David" w:cs="David" w:hint="cs"/>
          <w:sz w:val="28"/>
          <w:szCs w:val="28"/>
          <w:rtl/>
        </w:rPr>
        <w:t xml:space="preserve">לא את כל התכונות של תהליך נקודתי אפשר לראות על אינטרוולים בודדים, אולם </w:t>
      </w:r>
      <w:r w:rsidR="00BE7369">
        <w:rPr>
          <w:rFonts w:ascii="David" w:hAnsi="David" w:cs="David" w:hint="cs"/>
          <w:sz w:val="28"/>
          <w:szCs w:val="28"/>
          <w:rtl/>
        </w:rPr>
        <w:t xml:space="preserve">בנוירון פואסוני, כל המאפיינים הנוירונליים יכולים להיגזר מהסדר הראשון של </w:t>
      </w:r>
      <w:r w:rsidR="00BE7369">
        <w:rPr>
          <w:rFonts w:ascii="David" w:hAnsi="David" w:cs="David" w:hint="cs"/>
          <w:sz w:val="28"/>
          <w:szCs w:val="28"/>
        </w:rPr>
        <w:t>ISI</w:t>
      </w:r>
      <w:r w:rsidR="00BE7369">
        <w:rPr>
          <w:rFonts w:ascii="David" w:hAnsi="David" w:cs="David" w:hint="cs"/>
          <w:sz w:val="28"/>
          <w:szCs w:val="28"/>
          <w:rtl/>
        </w:rPr>
        <w:t xml:space="preserve">. </w:t>
      </w:r>
      <w:r w:rsidR="005C402B">
        <w:rPr>
          <w:rFonts w:ascii="David" w:hAnsi="David" w:cs="David" w:hint="cs"/>
          <w:sz w:val="28"/>
          <w:szCs w:val="28"/>
          <w:rtl/>
        </w:rPr>
        <w:t xml:space="preserve">לא צריך מעבר לכך כי כל אינטרוול בלתי תלוי באינטרוול הקודם. </w:t>
      </w:r>
      <w:r w:rsidR="00BE7369">
        <w:rPr>
          <w:rFonts w:ascii="David" w:hAnsi="David" w:cs="David" w:hint="cs"/>
          <w:sz w:val="28"/>
          <w:szCs w:val="28"/>
          <w:rtl/>
        </w:rPr>
        <w:t xml:space="preserve">במקרים אחרים מדידה של הסדר הראשון של </w:t>
      </w:r>
      <w:r w:rsidR="00BE7369">
        <w:rPr>
          <w:rFonts w:ascii="David" w:hAnsi="David" w:cs="David" w:hint="cs"/>
          <w:sz w:val="28"/>
          <w:szCs w:val="28"/>
        </w:rPr>
        <w:t>ISI</w:t>
      </w:r>
      <w:r w:rsidR="00BE7369">
        <w:rPr>
          <w:rFonts w:ascii="David" w:hAnsi="David" w:cs="David" w:hint="cs"/>
          <w:sz w:val="28"/>
          <w:szCs w:val="28"/>
          <w:rtl/>
        </w:rPr>
        <w:t xml:space="preserve"> יכולה להיות שונה מאוד ממדידה של סדרת </w:t>
      </w:r>
      <w:r w:rsidR="00BE7369">
        <w:rPr>
          <w:rFonts w:ascii="David" w:hAnsi="David" w:cs="David" w:hint="cs"/>
          <w:sz w:val="28"/>
          <w:szCs w:val="28"/>
        </w:rPr>
        <w:t>ISI</w:t>
      </w:r>
      <w:r w:rsidR="00D066FE">
        <w:rPr>
          <w:rFonts w:ascii="David" w:hAnsi="David" w:cs="David" w:hint="cs"/>
          <w:sz w:val="28"/>
          <w:szCs w:val="28"/>
          <w:rtl/>
        </w:rPr>
        <w:t xml:space="preserve">- למשל בדוגמת הנוירונים הדאבלטים. </w:t>
      </w:r>
      <w:r w:rsidR="00BE7369">
        <w:rPr>
          <w:rFonts w:ascii="David" w:hAnsi="David" w:cs="David" w:hint="cs"/>
          <w:sz w:val="28"/>
          <w:szCs w:val="28"/>
          <w:rtl/>
        </w:rPr>
        <w:t xml:space="preserve">כך למשל מקדם הוריאציה </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V</m:t>
            </m:r>
          </m:sub>
        </m:sSub>
      </m:oMath>
      <w:r w:rsidR="00BE7369">
        <w:rPr>
          <w:rFonts w:ascii="David" w:eastAsiaTheme="minorEastAsia" w:hAnsi="David" w:cs="David" w:hint="cs"/>
          <w:sz w:val="28"/>
          <w:szCs w:val="28"/>
          <w:rtl/>
        </w:rPr>
        <w:t xml:space="preserve"> מול</w:t>
      </w:r>
      <w:r w:rsidR="00410206">
        <w:rPr>
          <w:rFonts w:ascii="David" w:eastAsiaTheme="minorEastAsia" w:hAnsi="David" w:cs="David" w:hint="cs"/>
          <w:sz w:val="28"/>
          <w:szCs w:val="28"/>
          <w:rtl/>
        </w:rPr>
        <w:t xml:space="preserve"> פאקטור פאנו</w:t>
      </w:r>
      <w:r w:rsidR="00BE7369">
        <w:rPr>
          <w:rFonts w:ascii="David" w:eastAsiaTheme="minorEastAsia" w:hAnsi="David" w:cs="David" w:hint="cs"/>
          <w:sz w:val="28"/>
          <w:szCs w:val="28"/>
          <w:rtl/>
        </w:rPr>
        <w:t xml:space="preserve"> </w:t>
      </w:r>
      <m:oMath>
        <m:r>
          <w:rPr>
            <w:rFonts w:ascii="Cambria Math" w:hAnsi="Cambria Math" w:cs="David"/>
            <w:sz w:val="28"/>
            <w:szCs w:val="28"/>
          </w:rPr>
          <m:t>FF</m:t>
        </m:r>
      </m:oMath>
      <w:r w:rsidR="00BE7369">
        <w:rPr>
          <w:rFonts w:ascii="David" w:eastAsiaTheme="minorEastAsia" w:hAnsi="David" w:cs="David" w:hint="cs"/>
          <w:sz w:val="28"/>
          <w:szCs w:val="28"/>
          <w:rtl/>
        </w:rPr>
        <w:t xml:space="preserve"> של נוירון במהלך יריה של דאבלטים</w:t>
      </w:r>
      <w:r w:rsidR="00A03450">
        <w:rPr>
          <w:rFonts w:ascii="David" w:eastAsiaTheme="minorEastAsia" w:hAnsi="David" w:cs="David" w:hint="cs"/>
          <w:sz w:val="28"/>
          <w:szCs w:val="28"/>
          <w:rtl/>
        </w:rPr>
        <w:t xml:space="preserve"> (רצף של זוגות ספייקים שנורים אחד אחרי השני).</w:t>
      </w:r>
    </w:p>
    <w:p w14:paraId="7AE5391C" w14:textId="3C4BCC1A" w:rsidR="00410206" w:rsidRDefault="00410206" w:rsidP="00BE7369">
      <w:pPr>
        <w:spacing w:line="360" w:lineRule="auto"/>
        <w:jc w:val="both"/>
        <w:rPr>
          <w:rFonts w:ascii="David" w:eastAsiaTheme="minorEastAsia" w:hAnsi="David" w:cs="David"/>
          <w:sz w:val="28"/>
          <w:szCs w:val="28"/>
          <w:rtl/>
        </w:rPr>
      </w:pPr>
      <w:r>
        <w:rPr>
          <w:rFonts w:ascii="David" w:eastAsiaTheme="minorEastAsia" w:hAnsi="David" w:cs="David" w:hint="cs"/>
          <w:sz w:val="28"/>
          <w:szCs w:val="28"/>
          <w:rtl/>
        </w:rPr>
        <w:t xml:space="preserve">כמה הבדלים בין </w:t>
      </w:r>
      <w:r>
        <w:rPr>
          <w:rFonts w:ascii="David" w:eastAsiaTheme="minorEastAsia" w:hAnsi="David" w:cs="David" w:hint="cs"/>
          <w:sz w:val="28"/>
          <w:szCs w:val="28"/>
        </w:rPr>
        <w:t>ISI</w:t>
      </w:r>
      <w:r>
        <w:rPr>
          <w:rFonts w:ascii="David" w:eastAsiaTheme="minorEastAsia" w:hAnsi="David" w:cs="David" w:hint="cs"/>
          <w:sz w:val="28"/>
          <w:szCs w:val="28"/>
          <w:rtl/>
        </w:rPr>
        <w:t xml:space="preserve"> בודד לבין סדרת </w:t>
      </w:r>
      <w:r>
        <w:rPr>
          <w:rFonts w:ascii="David" w:eastAsiaTheme="minorEastAsia" w:hAnsi="David" w:cs="David" w:hint="cs"/>
          <w:sz w:val="28"/>
          <w:szCs w:val="28"/>
        </w:rPr>
        <w:t>ISI</w:t>
      </w:r>
      <w:r>
        <w:rPr>
          <w:rFonts w:ascii="David" w:eastAsiaTheme="minorEastAsia" w:hAnsi="David" w:cs="David" w:hint="cs"/>
          <w:sz w:val="28"/>
          <w:szCs w:val="28"/>
          <w:rtl/>
        </w:rPr>
        <w:t>:</w:t>
      </w:r>
    </w:p>
    <w:p w14:paraId="42E1D1FE" w14:textId="5C49D06E" w:rsidR="00410206" w:rsidRDefault="00410206" w:rsidP="00410206">
      <w:pPr>
        <w:pStyle w:val="ListParagraph"/>
        <w:numPr>
          <w:ilvl w:val="0"/>
          <w:numId w:val="14"/>
        </w:numPr>
        <w:spacing w:line="360" w:lineRule="auto"/>
        <w:jc w:val="both"/>
        <w:rPr>
          <w:rFonts w:ascii="David" w:hAnsi="David" w:cs="David"/>
          <w:i/>
          <w:sz w:val="28"/>
          <w:szCs w:val="28"/>
        </w:rPr>
      </w:pPr>
      <w:r w:rsidRPr="00410206">
        <w:rPr>
          <w:rFonts w:ascii="David" w:hAnsi="David" w:cs="David" w:hint="cs"/>
          <w:i/>
          <w:sz w:val="28"/>
          <w:szCs w:val="28"/>
          <w:rtl/>
        </w:rPr>
        <w:t>ערבוב</w:t>
      </w:r>
      <w:r w:rsidR="00615B5C">
        <w:rPr>
          <w:rFonts w:ascii="David" w:hAnsi="David" w:cs="David" w:hint="cs"/>
          <w:i/>
          <w:sz w:val="28"/>
          <w:szCs w:val="28"/>
          <w:rtl/>
        </w:rPr>
        <w:t xml:space="preserve"> (</w:t>
      </w:r>
      <w:r w:rsidR="00615B5C">
        <w:rPr>
          <w:rFonts w:ascii="David" w:hAnsi="David"/>
          <w:i/>
          <w:sz w:val="28"/>
          <w:szCs w:val="28"/>
          <w:lang w:val="en-GB" w:bidi="ar-DZ"/>
        </w:rPr>
        <w:t>shuffling</w:t>
      </w:r>
      <w:r w:rsidR="00615B5C">
        <w:rPr>
          <w:rFonts w:ascii="David" w:hAnsi="David" w:cs="David" w:hint="cs"/>
          <w:i/>
          <w:sz w:val="28"/>
          <w:szCs w:val="28"/>
          <w:rtl/>
        </w:rPr>
        <w:t>)</w:t>
      </w:r>
      <w:r>
        <w:rPr>
          <w:rFonts w:ascii="David" w:hAnsi="David" w:cs="David" w:hint="cs"/>
          <w:i/>
          <w:sz w:val="28"/>
          <w:szCs w:val="28"/>
          <w:rtl/>
        </w:rPr>
        <w:t>- פרמוטציה של האינטרוולים</w:t>
      </w:r>
    </w:p>
    <w:p w14:paraId="12F860E6" w14:textId="4938EA84" w:rsidR="00410206" w:rsidRDefault="00410206" w:rsidP="00410206">
      <w:pPr>
        <w:pStyle w:val="ListParagraph"/>
        <w:numPr>
          <w:ilvl w:val="0"/>
          <w:numId w:val="14"/>
        </w:numPr>
        <w:spacing w:line="360" w:lineRule="auto"/>
        <w:jc w:val="both"/>
        <w:rPr>
          <w:rFonts w:ascii="David" w:hAnsi="David" w:cs="David"/>
          <w:i/>
          <w:sz w:val="28"/>
          <w:szCs w:val="28"/>
        </w:rPr>
      </w:pPr>
      <w:r>
        <w:rPr>
          <w:rFonts w:ascii="David" w:hAnsi="David" w:cs="David" w:hint="cs"/>
          <w:i/>
          <w:sz w:val="28"/>
          <w:szCs w:val="28"/>
          <w:rtl/>
        </w:rPr>
        <w:t>חשבו את פקטור פאנו לפני ואחרי הערבוב</w:t>
      </w:r>
      <w:r w:rsidR="00594D79">
        <w:rPr>
          <w:rFonts w:ascii="David" w:hAnsi="David" w:cs="David" w:hint="cs"/>
          <w:i/>
          <w:sz w:val="28"/>
          <w:szCs w:val="28"/>
          <w:rtl/>
        </w:rPr>
        <w:t>. אם הוא משתנה</w:t>
      </w:r>
      <w:r w:rsidR="00312BB4">
        <w:rPr>
          <w:rFonts w:ascii="David" w:hAnsi="David" w:cs="David" w:hint="cs"/>
          <w:i/>
          <w:sz w:val="28"/>
          <w:szCs w:val="28"/>
          <w:rtl/>
        </w:rPr>
        <w:t xml:space="preserve"> זה אומר שהשונות השתנתה</w:t>
      </w:r>
      <w:r w:rsidR="00C448D3">
        <w:rPr>
          <w:rFonts w:ascii="David" w:hAnsi="David" w:cs="David" w:hint="cs"/>
          <w:i/>
          <w:sz w:val="28"/>
          <w:szCs w:val="28"/>
          <w:rtl/>
        </w:rPr>
        <w:t xml:space="preserve">, הפיזור על פני הניסוי השתנה. </w:t>
      </w:r>
    </w:p>
    <w:p w14:paraId="630B7408" w14:textId="45685261" w:rsidR="00410206" w:rsidRPr="00410206" w:rsidRDefault="00410206" w:rsidP="00410206">
      <w:pPr>
        <w:pStyle w:val="ListParagraph"/>
        <w:numPr>
          <w:ilvl w:val="0"/>
          <w:numId w:val="14"/>
        </w:numPr>
        <w:spacing w:line="360" w:lineRule="auto"/>
        <w:jc w:val="both"/>
        <w:rPr>
          <w:rFonts w:ascii="David" w:hAnsi="David" w:cs="David"/>
          <w:i/>
          <w:sz w:val="28"/>
          <w:szCs w:val="28"/>
        </w:rPr>
      </w:pPr>
      <w:r>
        <w:rPr>
          <w:rFonts w:ascii="David" w:hAnsi="David" w:cs="David" w:hint="cs"/>
          <w:i/>
          <w:sz w:val="28"/>
          <w:szCs w:val="28"/>
          <w:rtl/>
        </w:rPr>
        <w:t xml:space="preserve">אם </w:t>
      </w:r>
      <m:oMath>
        <m:r>
          <w:rPr>
            <w:rFonts w:ascii="Cambria Math" w:hAnsi="Cambria Math" w:cs="David"/>
            <w:sz w:val="28"/>
            <w:szCs w:val="28"/>
          </w:rPr>
          <m:t>F=</m:t>
        </m:r>
        <m:sSub>
          <m:sSubPr>
            <m:ctrlPr>
              <w:rPr>
                <w:rFonts w:ascii="Cambria Math" w:hAnsi="Cambria Math" w:cs="David"/>
                <w:i/>
                <w:sz w:val="28"/>
                <w:szCs w:val="28"/>
              </w:rPr>
            </m:ctrlPr>
          </m:sSubPr>
          <m:e>
            <m:r>
              <w:rPr>
                <w:rFonts w:ascii="Cambria Math" w:hAnsi="Cambria Math" w:cs="David"/>
                <w:sz w:val="28"/>
                <w:szCs w:val="28"/>
              </w:rPr>
              <m:t>F</m:t>
            </m:r>
          </m:e>
          <m:sub>
            <m:r>
              <w:rPr>
                <w:rFonts w:ascii="Cambria Math" w:hAnsi="Cambria Math" w:cs="David"/>
                <w:sz w:val="28"/>
                <w:szCs w:val="28"/>
              </w:rPr>
              <m:t>shuffle</m:t>
            </m:r>
          </m:sub>
        </m:sSub>
      </m:oMath>
      <w:r>
        <w:rPr>
          <w:rFonts w:ascii="David" w:eastAsiaTheme="minorEastAsia" w:hAnsi="David" w:cs="David" w:hint="cs"/>
          <w:i/>
          <w:sz w:val="28"/>
          <w:szCs w:val="28"/>
          <w:rtl/>
        </w:rPr>
        <w:t xml:space="preserve"> ניתן להסביר את כל האי-רגולריות על ידי ה-</w:t>
      </w:r>
      <w:r>
        <w:rPr>
          <w:rFonts w:ascii="David" w:eastAsiaTheme="minorEastAsia" w:hAnsi="David" w:cs="David" w:hint="cs"/>
          <w:i/>
          <w:sz w:val="28"/>
          <w:szCs w:val="28"/>
        </w:rPr>
        <w:t>ISI</w:t>
      </w:r>
    </w:p>
    <w:p w14:paraId="4E2D1A58" w14:textId="230A99AD" w:rsidR="00410206" w:rsidRPr="00410206" w:rsidRDefault="00410206" w:rsidP="00410206">
      <w:pPr>
        <w:pStyle w:val="ListParagraph"/>
        <w:numPr>
          <w:ilvl w:val="0"/>
          <w:numId w:val="14"/>
        </w:numPr>
        <w:spacing w:line="360" w:lineRule="auto"/>
        <w:jc w:val="both"/>
        <w:rPr>
          <w:rFonts w:ascii="David" w:hAnsi="David" w:cs="David"/>
          <w:i/>
          <w:sz w:val="28"/>
          <w:szCs w:val="28"/>
        </w:rPr>
      </w:pPr>
      <w:r>
        <w:rPr>
          <w:rFonts w:ascii="David" w:eastAsiaTheme="minorEastAsia" w:hAnsi="David" w:cs="David" w:hint="cs"/>
          <w:i/>
          <w:sz w:val="28"/>
          <w:szCs w:val="28"/>
          <w:rtl/>
        </w:rPr>
        <w:t xml:space="preserve">עם זאת מקדם הוריאציה </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V</m:t>
            </m:r>
          </m:sub>
        </m:sSub>
      </m:oMath>
      <w:r>
        <w:rPr>
          <w:rFonts w:ascii="David" w:eastAsiaTheme="minorEastAsia" w:hAnsi="David" w:cs="David" w:hint="cs"/>
          <w:i/>
          <w:sz w:val="28"/>
          <w:szCs w:val="28"/>
          <w:rtl/>
        </w:rPr>
        <w:t xml:space="preserve"> נשאר זה</w:t>
      </w:r>
      <w:r w:rsidR="00475B48">
        <w:rPr>
          <w:rFonts w:ascii="David" w:eastAsiaTheme="minorEastAsia" w:hAnsi="David" w:cs="David" w:hint="cs"/>
          <w:i/>
          <w:sz w:val="28"/>
          <w:szCs w:val="28"/>
          <w:rtl/>
        </w:rPr>
        <w:t>ה מכיוון שגם בערבוב סטיית התקן והממוצע לא משתנים</w:t>
      </w:r>
    </w:p>
    <w:p w14:paraId="147B583D" w14:textId="10765767" w:rsidR="00410206" w:rsidRPr="00161520" w:rsidRDefault="00161520" w:rsidP="00410206">
      <w:pPr>
        <w:spacing w:line="360" w:lineRule="auto"/>
        <w:jc w:val="both"/>
        <w:rPr>
          <w:rFonts w:ascii="David" w:hAnsi="David" w:cs="David"/>
          <w:i/>
          <w:sz w:val="28"/>
          <w:szCs w:val="28"/>
          <w:rtl/>
        </w:rPr>
      </w:pPr>
      <w:r w:rsidRPr="00161520">
        <w:rPr>
          <w:rFonts w:ascii="David" w:hAnsi="David" w:cs="David" w:hint="cs"/>
          <w:i/>
          <w:sz w:val="28"/>
          <w:szCs w:val="28"/>
          <w:rtl/>
        </w:rPr>
        <w:t>מה שגו</w:t>
      </w:r>
      <w:r>
        <w:rPr>
          <w:rFonts w:ascii="David" w:hAnsi="David" w:cs="David" w:hint="cs"/>
          <w:i/>
          <w:sz w:val="28"/>
          <w:szCs w:val="28"/>
          <w:rtl/>
        </w:rPr>
        <w:t xml:space="preserve">רם להבדלים הללו </w:t>
      </w:r>
      <w:r w:rsidR="00595D5E">
        <w:rPr>
          <w:rFonts w:ascii="David" w:hAnsi="David" w:cs="David" w:hint="cs"/>
          <w:i/>
          <w:sz w:val="28"/>
          <w:szCs w:val="28"/>
          <w:rtl/>
        </w:rPr>
        <w:t xml:space="preserve">הוא שהסדר של האינטרוולים משפיע על </w:t>
      </w:r>
      <w:r w:rsidR="00165DC8">
        <w:rPr>
          <w:rFonts w:ascii="David" w:hAnsi="David" w:cs="David" w:hint="cs"/>
          <w:i/>
          <w:sz w:val="28"/>
          <w:szCs w:val="28"/>
          <w:rtl/>
        </w:rPr>
        <w:t>פיזור האינטרוולים לאורך הזמן ועל היחסים בין החלונות השונים. מקדם הוריאציה מהסדר הראשון מתבונן בכל אינטרוול בודד ולא מושפע ממיקומו, בעוד שמקדם וריאציה מסדר שני ופ</w:t>
      </w:r>
      <w:r w:rsidR="00DB6A8F">
        <w:rPr>
          <w:rFonts w:ascii="David" w:hAnsi="David" w:cs="David" w:hint="cs"/>
          <w:i/>
          <w:sz w:val="28"/>
          <w:szCs w:val="28"/>
          <w:rtl/>
        </w:rPr>
        <w:t>קטור פאנו תלויים בסדר העוקב בין האינטרוולים.</w:t>
      </w:r>
    </w:p>
    <w:p w14:paraId="0AC5A961" w14:textId="77777777" w:rsidR="008F1F3C" w:rsidRPr="008E5827" w:rsidRDefault="008F1F3C">
      <w:pPr>
        <w:bidi w:val="0"/>
        <w:rPr>
          <w:rFonts w:ascii="David" w:hAnsi="David" w:cs="David"/>
          <w:b/>
          <w:bCs/>
          <w:i/>
          <w:sz w:val="28"/>
          <w:szCs w:val="28"/>
          <w:lang w:val="en-GB"/>
        </w:rPr>
      </w:pPr>
      <w:r>
        <w:rPr>
          <w:rFonts w:ascii="David" w:hAnsi="David" w:cs="David"/>
          <w:b/>
          <w:bCs/>
          <w:i/>
          <w:sz w:val="28"/>
          <w:szCs w:val="28"/>
          <w:rtl/>
        </w:rPr>
        <w:br w:type="page"/>
      </w:r>
    </w:p>
    <w:p w14:paraId="1140E387" w14:textId="6423A21E" w:rsidR="00410206" w:rsidRDefault="00410206" w:rsidP="00410206">
      <w:pPr>
        <w:spacing w:line="360" w:lineRule="auto"/>
        <w:jc w:val="both"/>
        <w:rPr>
          <w:rFonts w:ascii="David" w:hAnsi="David" w:cs="David"/>
          <w:b/>
          <w:bCs/>
          <w:i/>
          <w:sz w:val="28"/>
          <w:szCs w:val="28"/>
          <w:rtl/>
        </w:rPr>
      </w:pPr>
      <w:r w:rsidRPr="00410206">
        <w:rPr>
          <w:rFonts w:ascii="David" w:hAnsi="David" w:cs="David" w:hint="cs"/>
          <w:b/>
          <w:bCs/>
          <w:i/>
          <w:sz w:val="28"/>
          <w:szCs w:val="28"/>
          <w:rtl/>
        </w:rPr>
        <w:lastRenderedPageBreak/>
        <w:t xml:space="preserve">אינטרוולים </w:t>
      </w:r>
      <w:r w:rsidR="00A205DF">
        <w:rPr>
          <w:rFonts w:ascii="David" w:hAnsi="David" w:cs="David" w:hint="cs"/>
          <w:b/>
          <w:bCs/>
          <w:i/>
          <w:sz w:val="28"/>
          <w:szCs w:val="28"/>
          <w:rtl/>
        </w:rPr>
        <w:t>עוקבים</w:t>
      </w:r>
      <w:r w:rsidRPr="00410206">
        <w:rPr>
          <w:rFonts w:ascii="David" w:hAnsi="David" w:cs="David" w:hint="cs"/>
          <w:b/>
          <w:bCs/>
          <w:i/>
          <w:sz w:val="28"/>
          <w:szCs w:val="28"/>
          <w:rtl/>
        </w:rPr>
        <w:t>:</w:t>
      </w:r>
    </w:p>
    <w:p w14:paraId="7CABF36F" w14:textId="29AE896D" w:rsidR="00410206" w:rsidRPr="00333FEA" w:rsidRDefault="00410206" w:rsidP="00410206">
      <w:pPr>
        <w:spacing w:line="360" w:lineRule="auto"/>
        <w:jc w:val="both"/>
        <w:rPr>
          <w:rFonts w:ascii="David" w:hAnsi="David"/>
          <w:i/>
          <w:sz w:val="28"/>
          <w:szCs w:val="28"/>
          <w:rtl/>
          <w:lang w:val="en-GB"/>
        </w:rPr>
      </w:pPr>
      <w:r w:rsidRPr="00410206">
        <w:rPr>
          <w:rFonts w:ascii="David" w:hAnsi="David" w:cs="David" w:hint="cs"/>
          <w:i/>
          <w:sz w:val="28"/>
          <w:szCs w:val="28"/>
          <w:rtl/>
        </w:rPr>
        <w:t>אם</w:t>
      </w:r>
      <w:r>
        <w:rPr>
          <w:rFonts w:ascii="David" w:hAnsi="David" w:cs="David" w:hint="cs"/>
          <w:i/>
          <w:sz w:val="28"/>
          <w:szCs w:val="28"/>
          <w:rtl/>
        </w:rPr>
        <w:t xml:space="preserve"> אינטרוולים </w:t>
      </w:r>
      <w:r w:rsidR="00A205DF">
        <w:rPr>
          <w:rFonts w:ascii="David" w:hAnsi="David" w:cs="David" w:hint="cs"/>
          <w:i/>
          <w:sz w:val="28"/>
          <w:szCs w:val="28"/>
          <w:rtl/>
        </w:rPr>
        <w:t>עוקבים</w:t>
      </w:r>
      <w:r>
        <w:rPr>
          <w:rFonts w:ascii="David" w:hAnsi="David" w:cs="David" w:hint="cs"/>
          <w:i/>
          <w:sz w:val="28"/>
          <w:szCs w:val="28"/>
          <w:rtl/>
        </w:rPr>
        <w:t xml:space="preserve"> הם בלתי תלויים, אז הצפיפות דומה להכפלה אקספוננציאלית</w:t>
      </w:r>
      <w:r w:rsidR="00A44DB3">
        <w:rPr>
          <w:rFonts w:ascii="David" w:hAnsi="David" w:cs="David" w:hint="cs"/>
          <w:i/>
          <w:sz w:val="28"/>
          <w:szCs w:val="28"/>
          <w:rtl/>
        </w:rPr>
        <w:t>. הדיאגרמה להלן מראה בציר ה-</w:t>
      </w:r>
      <w:r w:rsidR="00A44DB3">
        <w:rPr>
          <w:rFonts w:ascii="David" w:hAnsi="David" w:cs="David" w:hint="cs"/>
          <w:i/>
          <w:sz w:val="28"/>
          <w:szCs w:val="28"/>
        </w:rPr>
        <w:t>X</w:t>
      </w:r>
      <w:r w:rsidR="00A44DB3">
        <w:rPr>
          <w:rFonts w:ascii="David" w:hAnsi="David" w:cs="David" w:hint="cs"/>
          <w:i/>
          <w:sz w:val="28"/>
          <w:szCs w:val="28"/>
          <w:rtl/>
        </w:rPr>
        <w:t xml:space="preserve"> אינטרוול ראשון ובציר ה-</w:t>
      </w:r>
      <w:r w:rsidR="00A44DB3">
        <w:rPr>
          <w:rFonts w:ascii="David" w:hAnsi="David" w:cs="David" w:hint="cs"/>
          <w:i/>
          <w:sz w:val="28"/>
          <w:szCs w:val="28"/>
        </w:rPr>
        <w:t>Y</w:t>
      </w:r>
      <w:r w:rsidR="00A44DB3">
        <w:rPr>
          <w:rFonts w:ascii="David" w:hAnsi="David" w:cs="David" w:hint="cs"/>
          <w:i/>
          <w:sz w:val="28"/>
          <w:szCs w:val="28"/>
          <w:rtl/>
        </w:rPr>
        <w:t xml:space="preserve"> </w:t>
      </w:r>
      <w:r w:rsidR="00A44DB3" w:rsidRPr="00333FEA">
        <w:rPr>
          <w:rFonts w:ascii="David" w:hAnsi="David" w:cs="David" w:hint="cs"/>
          <w:sz w:val="28"/>
          <w:szCs w:val="28"/>
          <w:rtl/>
        </w:rPr>
        <w:t>אינטרוול שני</w:t>
      </w:r>
      <w:r w:rsidR="00333FEA" w:rsidRPr="00333FEA">
        <w:rPr>
          <w:rFonts w:ascii="David" w:hAnsi="David" w:cs="David" w:hint="cs"/>
          <w:sz w:val="28"/>
          <w:szCs w:val="28"/>
          <w:rtl/>
        </w:rPr>
        <w:t>, ומראה חוסר תלות בין האינטרוולים (ה-</w:t>
      </w:r>
      <w:r w:rsidR="00333FEA" w:rsidRPr="00333FEA">
        <w:rPr>
          <w:rFonts w:ascii="David" w:hAnsi="David" w:cs="David"/>
          <w:sz w:val="28"/>
          <w:szCs w:val="28"/>
        </w:rPr>
        <w:t>Cov=0</w:t>
      </w:r>
      <w:r w:rsidR="00333FEA" w:rsidRPr="00333FEA">
        <w:rPr>
          <w:rFonts w:ascii="David" w:hAnsi="David" w:cs="David" w:hint="cs"/>
          <w:sz w:val="28"/>
          <w:szCs w:val="28"/>
          <w:rtl/>
        </w:rPr>
        <w:t>)</w:t>
      </w:r>
      <w:r w:rsidR="007A47DA">
        <w:rPr>
          <w:rFonts w:ascii="David" w:hAnsi="David" w:cs="David" w:hint="cs"/>
          <w:sz w:val="28"/>
          <w:szCs w:val="28"/>
          <w:rtl/>
        </w:rPr>
        <w:t>. ניתן לצייר את הגרף בצפיפות הסתברות ע"י מטריצת חום הסופרת בתוך חלונות את מידת הצפיפות.</w:t>
      </w:r>
      <w:r w:rsidR="00043679">
        <w:rPr>
          <w:rFonts w:ascii="David" w:hAnsi="David" w:cs="David" w:hint="cs"/>
          <w:sz w:val="28"/>
          <w:szCs w:val="28"/>
          <w:rtl/>
        </w:rPr>
        <w:t xml:space="preserve"> בתצוגה הזו אפשר לראות יותר בקלות את ההכפלה האקספוננציאלית, שתי פונקציות אקספוננציאליות שנותנות תוצאה בנקודה מסויימת.</w:t>
      </w:r>
    </w:p>
    <w:p w14:paraId="43BC6792" w14:textId="1BDE9CFD" w:rsidR="008F1F3C" w:rsidRDefault="008F1F3C" w:rsidP="008F1F3C">
      <w:pPr>
        <w:spacing w:line="360" w:lineRule="auto"/>
        <w:jc w:val="center"/>
        <w:rPr>
          <w:rFonts w:ascii="David" w:hAnsi="David" w:cs="David"/>
          <w:i/>
          <w:sz w:val="28"/>
          <w:szCs w:val="28"/>
          <w:rtl/>
          <w:lang w:val="en-GB"/>
        </w:rPr>
      </w:pPr>
      <w:r>
        <w:rPr>
          <w:noProof/>
        </w:rPr>
        <w:drawing>
          <wp:inline distT="0" distB="0" distL="0" distR="0" wp14:anchorId="69BC9312" wp14:editId="039F9332">
            <wp:extent cx="2334491" cy="1726004"/>
            <wp:effectExtent l="0" t="0" r="889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1215" t="42263" r="18175" b="30646"/>
                    <a:stretch/>
                  </pic:blipFill>
                  <pic:spPr bwMode="auto">
                    <a:xfrm>
                      <a:off x="0" y="0"/>
                      <a:ext cx="2353357" cy="1739952"/>
                    </a:xfrm>
                    <a:prstGeom prst="rect">
                      <a:avLst/>
                    </a:prstGeom>
                    <a:ln>
                      <a:noFill/>
                    </a:ln>
                    <a:extLst>
                      <a:ext uri="{53640926-AAD7-44D8-BBD7-CCE9431645EC}">
                        <a14:shadowObscured xmlns:a14="http://schemas.microsoft.com/office/drawing/2010/main"/>
                      </a:ext>
                    </a:extLst>
                  </pic:spPr>
                </pic:pic>
              </a:graphicData>
            </a:graphic>
          </wp:inline>
        </w:drawing>
      </w:r>
    </w:p>
    <w:p w14:paraId="747351E2" w14:textId="43CA9484" w:rsidR="006D17BE" w:rsidRDefault="006D17BE" w:rsidP="008E5827">
      <w:pPr>
        <w:spacing w:line="360" w:lineRule="auto"/>
        <w:jc w:val="both"/>
        <w:rPr>
          <w:rFonts w:ascii="David" w:hAnsi="David" w:cs="David"/>
          <w:i/>
          <w:sz w:val="28"/>
          <w:szCs w:val="28"/>
          <w:rtl/>
          <w:lang w:val="en-GB"/>
        </w:rPr>
      </w:pPr>
      <w:r>
        <w:rPr>
          <w:rFonts w:ascii="David" w:hAnsi="David" w:cs="David" w:hint="cs"/>
          <w:i/>
          <w:sz w:val="28"/>
          <w:szCs w:val="28"/>
          <w:rtl/>
          <w:lang w:val="en-GB"/>
        </w:rPr>
        <w:t>נוכל להתבונן ברעיון הזה גם בסדרים שונים (כלומר בין אינטרוולים בקפיצה של 1- שהיא סדר שני וכדו').</w:t>
      </w:r>
    </w:p>
    <w:p w14:paraId="4DB070A8" w14:textId="04DEBBAB" w:rsidR="006D17BE" w:rsidRDefault="006D17BE" w:rsidP="006D17BE">
      <w:pPr>
        <w:spacing w:line="360" w:lineRule="auto"/>
        <w:jc w:val="center"/>
        <w:rPr>
          <w:rFonts w:ascii="David" w:hAnsi="David" w:cs="David"/>
          <w:i/>
          <w:sz w:val="28"/>
          <w:szCs w:val="28"/>
          <w:rtl/>
          <w:lang w:val="en-GB"/>
        </w:rPr>
      </w:pPr>
      <w:r>
        <w:rPr>
          <w:noProof/>
        </w:rPr>
        <w:drawing>
          <wp:inline distT="0" distB="0" distL="0" distR="0" wp14:anchorId="6FD25267" wp14:editId="72B03DF7">
            <wp:extent cx="4182456" cy="2339340"/>
            <wp:effectExtent l="0" t="0" r="889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1320" t="32877" r="24584" b="33219"/>
                    <a:stretch/>
                  </pic:blipFill>
                  <pic:spPr bwMode="auto">
                    <a:xfrm>
                      <a:off x="0" y="0"/>
                      <a:ext cx="4187708" cy="2342278"/>
                    </a:xfrm>
                    <a:prstGeom prst="rect">
                      <a:avLst/>
                    </a:prstGeom>
                    <a:ln>
                      <a:noFill/>
                    </a:ln>
                    <a:extLst>
                      <a:ext uri="{53640926-AAD7-44D8-BBD7-CCE9431645EC}">
                        <a14:shadowObscured xmlns:a14="http://schemas.microsoft.com/office/drawing/2010/main"/>
                      </a:ext>
                    </a:extLst>
                  </pic:spPr>
                </pic:pic>
              </a:graphicData>
            </a:graphic>
          </wp:inline>
        </w:drawing>
      </w:r>
    </w:p>
    <w:p w14:paraId="463955C0" w14:textId="7645F274" w:rsidR="008F1F3C" w:rsidRDefault="008E5827" w:rsidP="008E5827">
      <w:pPr>
        <w:spacing w:line="360" w:lineRule="auto"/>
        <w:jc w:val="both"/>
        <w:rPr>
          <w:rFonts w:ascii="David" w:eastAsiaTheme="minorEastAsia" w:hAnsi="David" w:cs="David"/>
          <w:i/>
          <w:sz w:val="28"/>
          <w:szCs w:val="28"/>
          <w:rtl/>
        </w:rPr>
      </w:pPr>
      <w:r>
        <w:rPr>
          <w:rFonts w:ascii="David" w:hAnsi="David" w:cs="David" w:hint="cs"/>
          <w:i/>
          <w:sz w:val="28"/>
          <w:szCs w:val="28"/>
          <w:rtl/>
          <w:lang w:val="en-GB"/>
        </w:rPr>
        <w:t xml:space="preserve">אם </w:t>
      </w:r>
      <m:oMath>
        <m:sSub>
          <m:sSubPr>
            <m:ctrlPr>
              <w:rPr>
                <w:rFonts w:ascii="Cambria Math" w:hAnsi="Cambria Math" w:cs="David"/>
                <w:i/>
                <w:sz w:val="28"/>
                <w:szCs w:val="28"/>
                <w:lang w:val="en-GB"/>
              </w:rPr>
            </m:ctrlPr>
          </m:sSubPr>
          <m:e>
            <m:r>
              <w:rPr>
                <w:rFonts w:ascii="Cambria Math" w:hAnsi="Cambria Math" w:cs="David"/>
                <w:sz w:val="28"/>
                <w:szCs w:val="28"/>
                <w:lang w:val="en-GB"/>
              </w:rPr>
              <m:t>x</m:t>
            </m:r>
          </m:e>
          <m:sub>
            <m:r>
              <w:rPr>
                <w:rFonts w:ascii="Cambria Math" w:hAnsi="Cambria Math" w:cs="David"/>
                <w:sz w:val="28"/>
                <w:szCs w:val="28"/>
                <w:lang w:val="en-GB"/>
              </w:rPr>
              <m:t>i</m:t>
            </m:r>
          </m:sub>
        </m:sSub>
      </m:oMath>
      <w:r>
        <w:rPr>
          <w:rFonts w:ascii="David" w:eastAsiaTheme="minorEastAsia" w:hAnsi="David" w:cs="David" w:hint="cs"/>
          <w:i/>
          <w:sz w:val="28"/>
          <w:szCs w:val="28"/>
          <w:rtl/>
          <w:lang w:val="en-GB"/>
        </w:rPr>
        <w:t xml:space="preserve"> הם משתנים בעלי התפלגות </w:t>
      </w:r>
      <m:oMath>
        <m:r>
          <w:rPr>
            <w:rFonts w:ascii="Cambria Math" w:eastAsiaTheme="minorEastAsia" w:hAnsi="Cambria Math" w:cs="David"/>
            <w:sz w:val="28"/>
            <w:szCs w:val="28"/>
            <w:lang w:val="en-GB"/>
          </w:rPr>
          <m:t>Gamma(</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k</m:t>
            </m:r>
          </m:e>
          <m:sub>
            <m:r>
              <w:rPr>
                <w:rFonts w:ascii="Cambria Math" w:eastAsiaTheme="minorEastAsia" w:hAnsi="Cambria Math" w:cs="David"/>
                <w:sz w:val="28"/>
                <w:szCs w:val="28"/>
                <w:lang w:val="en-GB"/>
              </w:rPr>
              <m:t>i</m:t>
            </m:r>
          </m:sub>
        </m:sSub>
        <m:r>
          <w:rPr>
            <w:rFonts w:ascii="Cambria Math" w:eastAsiaTheme="minorEastAsia" w:hAnsi="Cambria Math" w:cs="David"/>
            <w:sz w:val="28"/>
            <w:szCs w:val="28"/>
            <w:lang w:val="en-GB"/>
          </w:rPr>
          <m:t>,</m:t>
        </m:r>
        <m:r>
          <w:rPr>
            <w:rFonts w:ascii="Cambria Math" w:eastAsiaTheme="minorEastAsia" w:hAnsi="Cambria Math" w:cs="David"/>
            <w:sz w:val="28"/>
            <w:szCs w:val="28"/>
          </w:rPr>
          <m:t>θ)</m:t>
        </m:r>
      </m:oMath>
      <w:r>
        <w:rPr>
          <w:rFonts w:ascii="David" w:eastAsiaTheme="minorEastAsia" w:hAnsi="David" w:cs="David" w:hint="cs"/>
          <w:i/>
          <w:sz w:val="28"/>
          <w:szCs w:val="28"/>
          <w:rtl/>
        </w:rPr>
        <w:t xml:space="preserve"> ו-</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oMath>
      <w:r>
        <w:rPr>
          <w:rFonts w:ascii="David" w:eastAsiaTheme="minorEastAsia" w:hAnsi="David" w:cs="David" w:hint="cs"/>
          <w:i/>
          <w:sz w:val="28"/>
          <w:szCs w:val="28"/>
          <w:rtl/>
        </w:rPr>
        <w:t xml:space="preserve"> בלתי תלויים, אז מתקיים:</w:t>
      </w:r>
    </w:p>
    <w:p w14:paraId="1DFD138F" w14:textId="01AF456A" w:rsidR="008E5827" w:rsidRPr="00962647" w:rsidRDefault="0004347E" w:rsidP="008E5827">
      <w:pPr>
        <w:spacing w:line="360" w:lineRule="auto"/>
        <w:jc w:val="center"/>
        <w:rPr>
          <w:rFonts w:ascii="David" w:eastAsiaTheme="minorEastAsia" w:hAnsi="David" w:cs="David"/>
          <w:i/>
          <w:sz w:val="28"/>
          <w:szCs w:val="28"/>
          <w:rtl/>
        </w:rPr>
      </w:pPr>
      <m:oMathPara>
        <m:oMath>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sSub>
                <m:sSubPr>
                  <m:ctrlPr>
                    <w:rPr>
                      <w:rFonts w:ascii="Cambria Math" w:hAnsi="Cambria Math" w:cs="David"/>
                      <w:i/>
                      <w:sz w:val="28"/>
                      <w:szCs w:val="28"/>
                    </w:rPr>
                  </m:ctrlPr>
                </m:sSubPr>
                <m:e>
                  <m:r>
                    <w:rPr>
                      <w:rFonts w:ascii="Cambria Math" w:hAnsi="Cambria Math" w:cs="David"/>
                      <w:sz w:val="28"/>
                      <w:szCs w:val="28"/>
                    </w:rPr>
                    <m:t>x</m:t>
                  </m:r>
                </m:e>
                <m:sub>
                  <m:r>
                    <w:rPr>
                      <w:rFonts w:ascii="Cambria Math" w:hAnsi="Cambria Math" w:cs="David"/>
                      <w:sz w:val="28"/>
                      <w:szCs w:val="28"/>
                    </w:rPr>
                    <m:t>i</m:t>
                  </m:r>
                </m:sub>
              </m:sSub>
            </m:e>
          </m:nary>
          <m:r>
            <w:rPr>
              <w:rFonts w:ascii="Cambria Math" w:hAnsi="Cambria Math" w:cs="David"/>
              <w:sz w:val="28"/>
              <w:szCs w:val="28"/>
            </w:rPr>
            <m:t>=Gamma</m:t>
          </m:r>
          <m:d>
            <m:dPr>
              <m:ctrlPr>
                <w:rPr>
                  <w:rFonts w:ascii="Cambria Math" w:hAnsi="Cambria Math" w:cs="David"/>
                  <w:i/>
                  <w:sz w:val="28"/>
                  <w:szCs w:val="28"/>
                </w:rPr>
              </m:ctrlPr>
            </m:dPr>
            <m:e>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sSub>
                    <m:sSubPr>
                      <m:ctrlPr>
                        <w:rPr>
                          <w:rFonts w:ascii="Cambria Math" w:hAnsi="Cambria Math" w:cs="David"/>
                          <w:i/>
                          <w:sz w:val="28"/>
                          <w:szCs w:val="28"/>
                        </w:rPr>
                      </m:ctrlPr>
                    </m:sSubPr>
                    <m:e>
                      <m:r>
                        <w:rPr>
                          <w:rFonts w:ascii="Cambria Math" w:hAnsi="Cambria Math" w:cs="David"/>
                          <w:sz w:val="28"/>
                          <w:szCs w:val="28"/>
                        </w:rPr>
                        <m:t>k</m:t>
                      </m:r>
                    </m:e>
                    <m:sub>
                      <m:r>
                        <w:rPr>
                          <w:rFonts w:ascii="Cambria Math" w:hAnsi="Cambria Math" w:cs="David"/>
                          <w:sz w:val="28"/>
                          <w:szCs w:val="28"/>
                        </w:rPr>
                        <m:t>i</m:t>
                      </m:r>
                    </m:sub>
                  </m:sSub>
                </m:e>
              </m:nary>
              <m:r>
                <w:rPr>
                  <w:rFonts w:ascii="Cambria Math" w:hAnsi="Cambria Math" w:cs="David"/>
                  <w:sz w:val="28"/>
                  <w:szCs w:val="28"/>
                </w:rPr>
                <m:t>,θ</m:t>
              </m:r>
            </m:e>
          </m:d>
        </m:oMath>
      </m:oMathPara>
    </w:p>
    <w:p w14:paraId="3C06A5A3" w14:textId="66D1A81A" w:rsidR="00AF5187" w:rsidRDefault="00AF5187" w:rsidP="00AF5187">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כך למשל אם האינטרוולים מתפלגים כ-</w:t>
      </w:r>
      <m:oMath>
        <m:r>
          <w:rPr>
            <w:rFonts w:ascii="Cambria Math" w:eastAsiaTheme="minorEastAsia" w:hAnsi="Cambria Math" w:cs="David"/>
            <w:sz w:val="28"/>
            <w:szCs w:val="28"/>
          </w:rPr>
          <m:t>Gamma(1,θ)</m:t>
        </m:r>
      </m:oMath>
      <w:r>
        <w:rPr>
          <w:rFonts w:ascii="David" w:eastAsiaTheme="minorEastAsia" w:hAnsi="David" w:cs="David" w:hint="cs"/>
          <w:i/>
          <w:sz w:val="28"/>
          <w:szCs w:val="28"/>
          <w:rtl/>
        </w:rPr>
        <w:t xml:space="preserve"> והם בלתי תלויים, אז האינטרוול ה-</w:t>
      </w:r>
      <m:oMath>
        <m:r>
          <w:rPr>
            <w:rFonts w:ascii="Cambria Math" w:eastAsiaTheme="minorEastAsia" w:hAnsi="Cambria Math" w:cs="David"/>
            <w:sz w:val="28"/>
            <w:szCs w:val="28"/>
          </w:rPr>
          <m:t>n</m:t>
        </m:r>
      </m:oMath>
      <w:r>
        <w:rPr>
          <w:rFonts w:ascii="David" w:eastAsiaTheme="minorEastAsia" w:hAnsi="David" w:cs="David" w:hint="cs"/>
          <w:i/>
          <w:sz w:val="28"/>
          <w:szCs w:val="28"/>
          <w:rtl/>
        </w:rPr>
        <w:t xml:space="preserve">-י מתפלג בתור </w:t>
      </w:r>
      <m:oMath>
        <m:r>
          <w:rPr>
            <w:rFonts w:ascii="Cambria Math" w:eastAsiaTheme="minorEastAsia" w:hAnsi="Cambria Math" w:cs="David"/>
            <w:sz w:val="28"/>
            <w:szCs w:val="28"/>
          </w:rPr>
          <m:t>Gamma(k,θ)</m:t>
        </m:r>
      </m:oMath>
      <w:r>
        <w:rPr>
          <w:rFonts w:ascii="David" w:eastAsiaTheme="minorEastAsia" w:hAnsi="David" w:cs="David" w:hint="cs"/>
          <w:i/>
          <w:sz w:val="28"/>
          <w:szCs w:val="28"/>
          <w:rtl/>
        </w:rPr>
        <w:t>.</w:t>
      </w:r>
    </w:p>
    <w:p w14:paraId="2ED5FA5B" w14:textId="77777777" w:rsidR="0027646C" w:rsidRDefault="0027646C" w:rsidP="00AF5187">
      <w:pPr>
        <w:spacing w:line="360" w:lineRule="auto"/>
        <w:jc w:val="both"/>
        <w:rPr>
          <w:rFonts w:ascii="David" w:eastAsiaTheme="minorEastAsia" w:hAnsi="David" w:cs="David"/>
          <w:b/>
          <w:bCs/>
          <w:i/>
          <w:sz w:val="28"/>
          <w:szCs w:val="28"/>
          <w:rtl/>
        </w:rPr>
      </w:pPr>
    </w:p>
    <w:p w14:paraId="142ACFC1" w14:textId="4A6798E3" w:rsidR="00AF5187" w:rsidRDefault="00AF5187" w:rsidP="00AF5187">
      <w:pPr>
        <w:spacing w:line="360" w:lineRule="auto"/>
        <w:jc w:val="both"/>
        <w:rPr>
          <w:rFonts w:ascii="David" w:eastAsiaTheme="minorEastAsia" w:hAnsi="David" w:cs="David"/>
          <w:b/>
          <w:bCs/>
          <w:i/>
          <w:sz w:val="28"/>
          <w:szCs w:val="28"/>
          <w:rtl/>
        </w:rPr>
      </w:pPr>
      <w:r>
        <w:rPr>
          <w:rFonts w:ascii="David" w:eastAsiaTheme="minorEastAsia" w:hAnsi="David" w:cs="David" w:hint="cs"/>
          <w:b/>
          <w:bCs/>
          <w:i/>
          <w:sz w:val="28"/>
          <w:szCs w:val="28"/>
          <w:rtl/>
        </w:rPr>
        <w:t>קורלציה:</w:t>
      </w:r>
    </w:p>
    <w:p w14:paraId="03612033" w14:textId="4FF4875E" w:rsidR="00AF5187" w:rsidRDefault="00AF5187" w:rsidP="00AF5187">
      <w:pPr>
        <w:spacing w:line="360" w:lineRule="auto"/>
        <w:jc w:val="both"/>
        <w:rPr>
          <w:rFonts w:ascii="David" w:hAnsi="David" w:cs="David"/>
          <w:sz w:val="28"/>
          <w:szCs w:val="28"/>
          <w:rtl/>
        </w:rPr>
      </w:pPr>
      <w:r w:rsidRPr="00AF5187">
        <w:rPr>
          <w:rFonts w:ascii="David" w:hAnsi="David" w:cs="David" w:hint="cs"/>
          <w:sz w:val="28"/>
          <w:szCs w:val="28"/>
          <w:rtl/>
        </w:rPr>
        <w:t>כזכור פונקציית ה-</w:t>
      </w:r>
      <w:r w:rsidRPr="00AF5187">
        <w:rPr>
          <w:rFonts w:ascii="David" w:hAnsi="David" w:cs="David"/>
          <w:sz w:val="28"/>
          <w:szCs w:val="28"/>
        </w:rPr>
        <w:t>Covariance</w:t>
      </w:r>
      <w:r w:rsidRPr="00AF5187">
        <w:rPr>
          <w:rFonts w:ascii="David" w:hAnsi="David" w:cs="David" w:hint="cs"/>
          <w:sz w:val="28"/>
          <w:szCs w:val="28"/>
          <w:rtl/>
        </w:rPr>
        <w:t xml:space="preserve"> נתונה ע"י:</w:t>
      </w:r>
    </w:p>
    <w:p w14:paraId="72FA13F0" w14:textId="3EB375C6" w:rsidR="00AF5187" w:rsidRPr="00AF5187" w:rsidRDefault="00AF5187" w:rsidP="00AF5187">
      <w:pPr>
        <w:spacing w:line="360" w:lineRule="auto"/>
        <w:jc w:val="center"/>
        <w:rPr>
          <w:rFonts w:ascii="David" w:eastAsiaTheme="minorEastAsia" w:hAnsi="David" w:cs="David"/>
          <w:sz w:val="28"/>
          <w:szCs w:val="28"/>
          <w:rtl/>
        </w:rPr>
      </w:pPr>
      <m:oMathPara>
        <m:oMath>
          <m:r>
            <w:rPr>
              <w:rFonts w:ascii="Cambria Math" w:hAnsi="Cambria Math" w:cs="David"/>
              <w:sz w:val="28"/>
              <w:szCs w:val="28"/>
            </w:rPr>
            <m:t>Cov</m:t>
          </m:r>
          <m:d>
            <m:dPr>
              <m:ctrlPr>
                <w:rPr>
                  <w:rFonts w:ascii="Cambria Math" w:hAnsi="Cambria Math" w:cs="David"/>
                  <w:i/>
                  <w:sz w:val="28"/>
                  <w:szCs w:val="28"/>
                </w:rPr>
              </m:ctrlPr>
            </m:dPr>
            <m:e>
              <m:r>
                <w:rPr>
                  <w:rFonts w:ascii="Cambria Math" w:hAnsi="Cambria Math" w:cs="David"/>
                  <w:sz w:val="28"/>
                  <w:szCs w:val="28"/>
                </w:rPr>
                <m:t>X,Y</m:t>
              </m:r>
            </m:e>
          </m:d>
          <m:r>
            <w:rPr>
              <w:rFonts w:ascii="Cambria Math" w:hAnsi="Cambria Math" w:cs="David"/>
              <w:sz w:val="28"/>
              <w:szCs w:val="28"/>
            </w:rPr>
            <m:t>=E</m:t>
          </m:r>
          <m:d>
            <m:dPr>
              <m:begChr m:val="["/>
              <m:endChr m:val="]"/>
              <m:ctrlPr>
                <w:rPr>
                  <w:rFonts w:ascii="Cambria Math" w:hAnsi="Cambria Math" w:cs="David"/>
                  <w:i/>
                  <w:sz w:val="28"/>
                  <w:szCs w:val="28"/>
                </w:rPr>
              </m:ctrlPr>
            </m:dPr>
            <m:e>
              <m:d>
                <m:dPr>
                  <m:ctrlPr>
                    <w:rPr>
                      <w:rFonts w:ascii="Cambria Math" w:hAnsi="Cambria Math" w:cs="David"/>
                      <w:i/>
                      <w:sz w:val="28"/>
                      <w:szCs w:val="28"/>
                    </w:rPr>
                  </m:ctrlPr>
                </m:dPr>
                <m:e>
                  <m:r>
                    <w:rPr>
                      <w:rFonts w:ascii="Cambria Math" w:hAnsi="Cambria Math" w:cs="David"/>
                      <w:sz w:val="28"/>
                      <w:szCs w:val="28"/>
                    </w:rPr>
                    <m:t>X-</m:t>
                  </m:r>
                  <m:sSub>
                    <m:sSubPr>
                      <m:ctrlPr>
                        <w:rPr>
                          <w:rFonts w:ascii="Cambria Math" w:hAnsi="Cambria Math" w:cs="David"/>
                          <w:i/>
                          <w:sz w:val="28"/>
                          <w:szCs w:val="28"/>
                        </w:rPr>
                      </m:ctrlPr>
                    </m:sSubPr>
                    <m:e>
                      <m:r>
                        <w:rPr>
                          <w:rFonts w:ascii="Cambria Math" w:hAnsi="Cambria Math" w:cs="David"/>
                          <w:sz w:val="28"/>
                          <w:szCs w:val="28"/>
                        </w:rPr>
                        <m:t>μ</m:t>
                      </m:r>
                    </m:e>
                    <m:sub>
                      <m:r>
                        <w:rPr>
                          <w:rFonts w:ascii="Cambria Math" w:hAnsi="Cambria Math" w:cs="David"/>
                          <w:sz w:val="28"/>
                          <w:szCs w:val="28"/>
                        </w:rPr>
                        <m:t>x</m:t>
                      </m:r>
                    </m:sub>
                  </m:sSub>
                </m:e>
              </m:d>
              <m:r>
                <w:rPr>
                  <w:rFonts w:ascii="Cambria Math" w:hAnsi="Cambria Math" w:cs="David"/>
                  <w:sz w:val="28"/>
                  <w:szCs w:val="28"/>
                </w:rPr>
                <m:t>⋅</m:t>
              </m:r>
              <m:d>
                <m:dPr>
                  <m:ctrlPr>
                    <w:rPr>
                      <w:rFonts w:ascii="Cambria Math" w:hAnsi="Cambria Math" w:cs="David"/>
                      <w:i/>
                      <w:sz w:val="28"/>
                      <w:szCs w:val="28"/>
                    </w:rPr>
                  </m:ctrlPr>
                </m:dPr>
                <m:e>
                  <m:r>
                    <w:rPr>
                      <w:rFonts w:ascii="Cambria Math" w:hAnsi="Cambria Math" w:cs="David"/>
                      <w:sz w:val="28"/>
                      <w:szCs w:val="28"/>
                    </w:rPr>
                    <m:t>Y-</m:t>
                  </m:r>
                  <m:sSub>
                    <m:sSubPr>
                      <m:ctrlPr>
                        <w:rPr>
                          <w:rFonts w:ascii="Cambria Math" w:hAnsi="Cambria Math" w:cs="David"/>
                          <w:i/>
                          <w:sz w:val="28"/>
                          <w:szCs w:val="28"/>
                        </w:rPr>
                      </m:ctrlPr>
                    </m:sSubPr>
                    <m:e>
                      <m:r>
                        <w:rPr>
                          <w:rFonts w:ascii="Cambria Math" w:hAnsi="Cambria Math" w:cs="David"/>
                          <w:sz w:val="28"/>
                          <w:szCs w:val="28"/>
                        </w:rPr>
                        <m:t>μ</m:t>
                      </m:r>
                    </m:e>
                    <m:sub>
                      <m:r>
                        <w:rPr>
                          <w:rFonts w:ascii="Cambria Math" w:hAnsi="Cambria Math" w:cs="David"/>
                          <w:sz w:val="28"/>
                          <w:szCs w:val="28"/>
                        </w:rPr>
                        <m:t>y</m:t>
                      </m:r>
                    </m:sub>
                  </m:sSub>
                </m:e>
              </m:d>
            </m:e>
          </m:d>
        </m:oMath>
      </m:oMathPara>
    </w:p>
    <w:p w14:paraId="05B9F564" w14:textId="14318396" w:rsidR="00AF5187" w:rsidRDefault="00AF5187" w:rsidP="00AF5187">
      <w:pPr>
        <w:spacing w:line="360" w:lineRule="auto"/>
        <w:rPr>
          <w:rFonts w:ascii="David" w:eastAsiaTheme="minorEastAsia" w:hAnsi="David" w:cs="David"/>
          <w:sz w:val="28"/>
          <w:szCs w:val="28"/>
          <w:rtl/>
        </w:rPr>
      </w:pPr>
      <w:r>
        <w:rPr>
          <w:rFonts w:ascii="David" w:eastAsiaTheme="minorEastAsia" w:hAnsi="David" w:cs="David" w:hint="cs"/>
          <w:sz w:val="28"/>
          <w:szCs w:val="28"/>
          <w:rtl/>
        </w:rPr>
        <w:t>מקדם הקורלציה של פירסון נתון ע"י:</w:t>
      </w:r>
    </w:p>
    <w:p w14:paraId="4A91E0D7" w14:textId="4778D17A" w:rsidR="00AF5187" w:rsidRPr="00962647" w:rsidRDefault="00AF5187" w:rsidP="00AF5187">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X,Y</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Cov(X,Y)</m:t>
              </m:r>
              <m:ctrlPr>
                <w:rPr>
                  <w:rFonts w:ascii="Cambria Math" w:hAnsi="Cambria Math" w:cs="David"/>
                  <w:i/>
                  <w:sz w:val="28"/>
                  <w:szCs w:val="28"/>
                  <w:rtl/>
                </w:rPr>
              </m:ctrlPr>
            </m:num>
            <m:den>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x</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y</m:t>
                  </m:r>
                </m:sub>
              </m:sSub>
            </m:den>
          </m:f>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E</m:t>
              </m:r>
              <m:d>
                <m:dPr>
                  <m:begChr m:val="["/>
                  <m:endChr m:val="]"/>
                  <m:ctrlPr>
                    <w:rPr>
                      <w:rFonts w:ascii="Cambria Math" w:hAnsi="Cambria Math" w:cs="David"/>
                      <w:i/>
                      <w:sz w:val="28"/>
                      <w:szCs w:val="28"/>
                    </w:rPr>
                  </m:ctrlPr>
                </m:dPr>
                <m:e>
                  <m:d>
                    <m:dPr>
                      <m:ctrlPr>
                        <w:rPr>
                          <w:rFonts w:ascii="Cambria Math" w:hAnsi="Cambria Math" w:cs="David"/>
                          <w:i/>
                          <w:sz w:val="28"/>
                          <w:szCs w:val="28"/>
                        </w:rPr>
                      </m:ctrlPr>
                    </m:dPr>
                    <m:e>
                      <m:r>
                        <w:rPr>
                          <w:rFonts w:ascii="Cambria Math" w:hAnsi="Cambria Math" w:cs="David"/>
                          <w:sz w:val="28"/>
                          <w:szCs w:val="28"/>
                        </w:rPr>
                        <m:t>X-</m:t>
                      </m:r>
                      <m:sSub>
                        <m:sSubPr>
                          <m:ctrlPr>
                            <w:rPr>
                              <w:rFonts w:ascii="Cambria Math" w:hAnsi="Cambria Math" w:cs="David"/>
                              <w:i/>
                              <w:sz w:val="28"/>
                              <w:szCs w:val="28"/>
                            </w:rPr>
                          </m:ctrlPr>
                        </m:sSubPr>
                        <m:e>
                          <m:r>
                            <w:rPr>
                              <w:rFonts w:ascii="Cambria Math" w:hAnsi="Cambria Math" w:cs="David"/>
                              <w:sz w:val="28"/>
                              <w:szCs w:val="28"/>
                            </w:rPr>
                            <m:t>μ</m:t>
                          </m:r>
                        </m:e>
                        <m:sub>
                          <m:r>
                            <w:rPr>
                              <w:rFonts w:ascii="Cambria Math" w:hAnsi="Cambria Math" w:cs="David"/>
                              <w:sz w:val="28"/>
                              <w:szCs w:val="28"/>
                            </w:rPr>
                            <m:t>x</m:t>
                          </m:r>
                        </m:sub>
                      </m:sSub>
                    </m:e>
                  </m:d>
                  <m:r>
                    <w:rPr>
                      <w:rFonts w:ascii="Cambria Math" w:hAnsi="Cambria Math" w:cs="David"/>
                      <w:sz w:val="28"/>
                      <w:szCs w:val="28"/>
                    </w:rPr>
                    <m:t>⋅</m:t>
                  </m:r>
                  <m:d>
                    <m:dPr>
                      <m:ctrlPr>
                        <w:rPr>
                          <w:rFonts w:ascii="Cambria Math" w:hAnsi="Cambria Math" w:cs="David"/>
                          <w:i/>
                          <w:sz w:val="28"/>
                          <w:szCs w:val="28"/>
                        </w:rPr>
                      </m:ctrlPr>
                    </m:dPr>
                    <m:e>
                      <m:r>
                        <w:rPr>
                          <w:rFonts w:ascii="Cambria Math" w:hAnsi="Cambria Math" w:cs="David"/>
                          <w:sz w:val="28"/>
                          <w:szCs w:val="28"/>
                        </w:rPr>
                        <m:t>Y-</m:t>
                      </m:r>
                      <m:sSub>
                        <m:sSubPr>
                          <m:ctrlPr>
                            <w:rPr>
                              <w:rFonts w:ascii="Cambria Math" w:hAnsi="Cambria Math" w:cs="David"/>
                              <w:i/>
                              <w:sz w:val="28"/>
                              <w:szCs w:val="28"/>
                            </w:rPr>
                          </m:ctrlPr>
                        </m:sSubPr>
                        <m:e>
                          <m:r>
                            <w:rPr>
                              <w:rFonts w:ascii="Cambria Math" w:hAnsi="Cambria Math" w:cs="David"/>
                              <w:sz w:val="28"/>
                              <w:szCs w:val="28"/>
                            </w:rPr>
                            <m:t>μ</m:t>
                          </m:r>
                        </m:e>
                        <m:sub>
                          <m:r>
                            <w:rPr>
                              <w:rFonts w:ascii="Cambria Math" w:hAnsi="Cambria Math" w:cs="David"/>
                              <w:sz w:val="28"/>
                              <w:szCs w:val="28"/>
                            </w:rPr>
                            <m:t>y</m:t>
                          </m:r>
                        </m:sub>
                      </m:sSub>
                    </m:e>
                  </m:d>
                </m:e>
              </m:d>
              <m:ctrlPr>
                <w:rPr>
                  <w:rFonts w:ascii="Cambria Math" w:hAnsi="Cambria Math" w:cs="David"/>
                  <w:i/>
                  <w:sz w:val="28"/>
                  <w:szCs w:val="28"/>
                  <w:rtl/>
                </w:rPr>
              </m:ctrlPr>
            </m:num>
            <m:den>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x</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y</m:t>
                  </m:r>
                </m:sub>
              </m:sSub>
            </m:den>
          </m:f>
        </m:oMath>
      </m:oMathPara>
    </w:p>
    <w:p w14:paraId="010904AC" w14:textId="3B618BDB" w:rsidR="00F949FE" w:rsidRDefault="009E34E4" w:rsidP="004F2A4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היתרון של מקדם הקורלציה של פירסון הוא </w:t>
      </w:r>
      <w:r w:rsidR="00A068E9">
        <w:rPr>
          <w:rFonts w:ascii="David" w:eastAsiaTheme="minorEastAsia" w:hAnsi="David" w:cs="David" w:hint="cs"/>
          <w:i/>
          <w:sz w:val="28"/>
          <w:szCs w:val="28"/>
          <w:rtl/>
        </w:rPr>
        <w:t>שהוא מנורמל, מקבל ערכים בין 1 למינוס 1</w:t>
      </w:r>
      <w:r w:rsidR="004F2A4A">
        <w:rPr>
          <w:rFonts w:ascii="David" w:eastAsiaTheme="minorEastAsia" w:hAnsi="David" w:cs="David" w:hint="cs"/>
          <w:i/>
          <w:sz w:val="28"/>
          <w:szCs w:val="28"/>
          <w:rtl/>
        </w:rPr>
        <w:t xml:space="preserve">, כאשר אם פירסון מתקרב ל-1 אז ההתאמה גבוהה, אם הוא קרוב למינוס 1 יש אנטיקורלציה וב-0 יש מקריות בין ההתנהגות שלהם. </w:t>
      </w:r>
    </w:p>
    <w:p w14:paraId="7856F449" w14:textId="4E0A0208" w:rsidR="00F949FE" w:rsidRDefault="00F949FE" w:rsidP="00662DF8">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מתוך המקדם אפשר להגדיר </w:t>
      </w:r>
      <w:r w:rsidRPr="00F949FE">
        <w:rPr>
          <w:rFonts w:ascii="David" w:eastAsiaTheme="minorEastAsia" w:hAnsi="David" w:cs="David" w:hint="cs"/>
          <w:i/>
          <w:sz w:val="28"/>
          <w:szCs w:val="28"/>
          <w:rtl/>
        </w:rPr>
        <w:t xml:space="preserve">פונקציית </w:t>
      </w:r>
      <w:r w:rsidR="008327A7">
        <w:rPr>
          <w:rFonts w:ascii="David" w:eastAsiaTheme="minorEastAsia" w:hAnsi="David" w:cs="David" w:hint="cs"/>
          <w:i/>
          <w:sz w:val="28"/>
          <w:szCs w:val="28"/>
          <w:rtl/>
        </w:rPr>
        <w:t>אוטוקורלציה</w:t>
      </w:r>
      <w:r>
        <w:rPr>
          <w:rFonts w:ascii="David" w:eastAsiaTheme="minorEastAsia" w:hAnsi="David" w:cs="David" w:hint="cs"/>
          <w:i/>
          <w:sz w:val="28"/>
          <w:szCs w:val="28"/>
          <w:rtl/>
        </w:rPr>
        <w:t xml:space="preserve">. ההגדרה הכללית של פונקציית </w:t>
      </w:r>
      <w:r w:rsidR="008327A7">
        <w:rPr>
          <w:rFonts w:ascii="David" w:eastAsiaTheme="minorEastAsia" w:hAnsi="David" w:cs="David" w:hint="cs"/>
          <w:i/>
          <w:sz w:val="28"/>
          <w:szCs w:val="28"/>
          <w:rtl/>
        </w:rPr>
        <w:t>אוטוקורלציה</w:t>
      </w:r>
      <w:r>
        <w:rPr>
          <w:rFonts w:ascii="David" w:eastAsiaTheme="minorEastAsia" w:hAnsi="David" w:cs="David" w:hint="cs"/>
          <w:i/>
          <w:sz w:val="28"/>
          <w:szCs w:val="28"/>
          <w:rtl/>
        </w:rPr>
        <w:t xml:space="preserve"> היא</w:t>
      </w:r>
      <w:r w:rsidR="0013657A">
        <w:rPr>
          <w:rFonts w:ascii="David" w:eastAsiaTheme="minorEastAsia" w:hAnsi="David" w:cs="David" w:hint="cs"/>
          <w:i/>
          <w:sz w:val="28"/>
          <w:szCs w:val="28"/>
          <w:rtl/>
        </w:rPr>
        <w:t xml:space="preserve"> עבור נקודות זמן מסויימות:</w:t>
      </w:r>
    </w:p>
    <w:p w14:paraId="1BD78EAD" w14:textId="53DEC498" w:rsidR="00F949FE" w:rsidRPr="00F949FE" w:rsidRDefault="00F949FE" w:rsidP="00F949FE">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R</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m:t>
                  </m:r>
                </m:sub>
              </m:sSub>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E</m:t>
              </m:r>
              <m:d>
                <m:dPr>
                  <m:begChr m:val="["/>
                  <m:endChr m:val="]"/>
                  <m:ctrlPr>
                    <w:rPr>
                      <w:rFonts w:ascii="Cambria Math" w:hAnsi="Cambria Math" w:cs="David"/>
                      <w:i/>
                      <w:sz w:val="28"/>
                      <w:szCs w:val="28"/>
                    </w:rPr>
                  </m:ctrlPr>
                </m:dPr>
                <m:e>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X</m:t>
                          </m:r>
                        </m:e>
                        <m:sub>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m:t>
                              </m:r>
                            </m:sub>
                          </m:sSub>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μ</m:t>
                          </m:r>
                        </m:e>
                        <m:sub>
                          <m:sSub>
                            <m:sSubPr>
                              <m:ctrlPr>
                                <w:rPr>
                                  <w:rFonts w:ascii="Cambria Math" w:hAnsi="Cambria Math" w:cs="David"/>
                                  <w:i/>
                                  <w:sz w:val="28"/>
                                  <w:szCs w:val="28"/>
                                </w:rPr>
                              </m:ctrlPr>
                            </m:sSubPr>
                            <m:e>
                              <m:r>
                                <w:rPr>
                                  <w:rFonts w:ascii="Cambria Math" w:hAnsi="Cambria Math" w:cs="David"/>
                                  <w:sz w:val="28"/>
                                  <w:szCs w:val="28"/>
                                </w:rPr>
                                <m:t>x</m:t>
                              </m:r>
                            </m:e>
                            <m:sub>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m:t>
                                  </m:r>
                                </m:sub>
                              </m:sSub>
                            </m:sub>
                          </m:sSub>
                        </m:sub>
                      </m:sSub>
                    </m:e>
                  </m:d>
                  <m:r>
                    <w:rPr>
                      <w:rFonts w:ascii="Cambria Math" w:hAnsi="Cambria Math" w:cs="David"/>
                      <w:sz w:val="28"/>
                      <w:szCs w:val="28"/>
                    </w:rPr>
                    <m:t>⋅</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X</m:t>
                          </m:r>
                        </m:e>
                        <m:sub>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m:t>
                              </m:r>
                            </m:sub>
                          </m:sSub>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μ</m:t>
                          </m:r>
                        </m:e>
                        <m:sub>
                          <m:sSub>
                            <m:sSubPr>
                              <m:ctrlPr>
                                <w:rPr>
                                  <w:rFonts w:ascii="Cambria Math" w:hAnsi="Cambria Math" w:cs="David"/>
                                  <w:i/>
                                  <w:sz w:val="28"/>
                                  <w:szCs w:val="28"/>
                                </w:rPr>
                              </m:ctrlPr>
                            </m:sSubPr>
                            <m:e>
                              <m:r>
                                <w:rPr>
                                  <w:rFonts w:ascii="Cambria Math" w:hAnsi="Cambria Math" w:cs="David"/>
                                  <w:sz w:val="28"/>
                                  <w:szCs w:val="28"/>
                                </w:rPr>
                                <m:t>x</m:t>
                              </m:r>
                            </m:e>
                            <m:sub>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m:t>
                                  </m:r>
                                </m:sub>
                              </m:sSub>
                            </m:sub>
                          </m:sSub>
                        </m:sub>
                      </m:sSub>
                    </m:e>
                  </m:d>
                </m:e>
              </m:d>
              <m:ctrlPr>
                <w:rPr>
                  <w:rFonts w:ascii="Cambria Math" w:hAnsi="Cambria Math" w:cs="David"/>
                  <w:i/>
                  <w:sz w:val="28"/>
                  <w:szCs w:val="28"/>
                  <w:rtl/>
                </w:rPr>
              </m:ctrlPr>
            </m:num>
            <m:den>
              <m:sSub>
                <m:sSubPr>
                  <m:ctrlPr>
                    <w:rPr>
                      <w:rFonts w:ascii="Cambria Math" w:hAnsi="Cambria Math" w:cs="David"/>
                      <w:i/>
                      <w:sz w:val="28"/>
                      <w:szCs w:val="28"/>
                    </w:rPr>
                  </m:ctrlPr>
                </m:sSubPr>
                <m:e>
                  <m:r>
                    <w:rPr>
                      <w:rFonts w:ascii="Cambria Math" w:hAnsi="Cambria Math" w:cs="David"/>
                      <w:sz w:val="28"/>
                      <w:szCs w:val="28"/>
                    </w:rPr>
                    <m:t>σ</m:t>
                  </m:r>
                </m:e>
                <m:sub>
                  <m:sSub>
                    <m:sSubPr>
                      <m:ctrlPr>
                        <w:rPr>
                          <w:rFonts w:ascii="Cambria Math" w:hAnsi="Cambria Math" w:cs="David"/>
                          <w:i/>
                          <w:sz w:val="28"/>
                          <w:szCs w:val="28"/>
                        </w:rPr>
                      </m:ctrlPr>
                    </m:sSubPr>
                    <m:e>
                      <m:r>
                        <w:rPr>
                          <w:rFonts w:ascii="Cambria Math" w:hAnsi="Cambria Math" w:cs="David"/>
                          <w:sz w:val="28"/>
                          <w:szCs w:val="28"/>
                        </w:rPr>
                        <m:t>x</m:t>
                      </m:r>
                    </m:e>
                    <m:sub>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m:t>
                          </m:r>
                        </m:sub>
                      </m:sSub>
                    </m:sub>
                  </m:sSub>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σ</m:t>
                  </m:r>
                </m:e>
                <m:sub>
                  <m:sSub>
                    <m:sSubPr>
                      <m:ctrlPr>
                        <w:rPr>
                          <w:rFonts w:ascii="Cambria Math" w:hAnsi="Cambria Math" w:cs="David"/>
                          <w:i/>
                          <w:sz w:val="28"/>
                          <w:szCs w:val="28"/>
                        </w:rPr>
                      </m:ctrlPr>
                    </m:sSubPr>
                    <m:e>
                      <m:r>
                        <w:rPr>
                          <w:rFonts w:ascii="Cambria Math" w:hAnsi="Cambria Math" w:cs="David"/>
                          <w:sz w:val="28"/>
                          <w:szCs w:val="28"/>
                        </w:rPr>
                        <m:t>x</m:t>
                      </m:r>
                    </m:e>
                    <m:sub>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m:t>
                          </m:r>
                        </m:sub>
                      </m:sSub>
                    </m:sub>
                  </m:sSub>
                </m:sub>
              </m:sSub>
            </m:den>
          </m:f>
        </m:oMath>
      </m:oMathPara>
    </w:p>
    <w:p w14:paraId="2428D522" w14:textId="2C4BE51F" w:rsidR="00F949FE" w:rsidRDefault="007C7403" w:rsidP="007C7403">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מכיוון שיכולות להיות לנו בעיות שעולות משערוך התלוי בגודל המדגם, אנחנו פעמים רבות משתמשים בהנחת סטציונריות במובן החלש. </w:t>
      </w:r>
      <w:r w:rsidR="00F949FE">
        <w:rPr>
          <w:rFonts w:ascii="David" w:eastAsiaTheme="minorEastAsia" w:hAnsi="David" w:cs="David" w:hint="cs"/>
          <w:i/>
          <w:sz w:val="28"/>
          <w:szCs w:val="28"/>
          <w:rtl/>
        </w:rPr>
        <w:t>בתהליך סטציונרי במובן החלש מתקיים:</w:t>
      </w:r>
    </w:p>
    <w:p w14:paraId="47280B4B" w14:textId="56436514" w:rsidR="00F949FE" w:rsidRPr="00F949FE" w:rsidRDefault="00F949FE" w:rsidP="00F949FE">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E</m:t>
              </m:r>
              <m:d>
                <m:dPr>
                  <m:begChr m:val="["/>
                  <m:endChr m:val="]"/>
                  <m:ctrlPr>
                    <w:rPr>
                      <w:rFonts w:ascii="Cambria Math" w:hAnsi="Cambria Math" w:cs="David"/>
                      <w:i/>
                      <w:sz w:val="28"/>
                      <w:szCs w:val="28"/>
                    </w:rPr>
                  </m:ctrlPr>
                </m:dPr>
                <m:e>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X</m:t>
                          </m:r>
                        </m:e>
                        <m:sub>
                          <m:r>
                            <w:rPr>
                              <w:rFonts w:ascii="Cambria Math" w:hAnsi="Cambria Math" w:cs="David"/>
                              <w:sz w:val="28"/>
                              <w:szCs w:val="28"/>
                            </w:rPr>
                            <m:t>t</m:t>
                          </m:r>
                        </m:sub>
                      </m:sSub>
                      <m:r>
                        <w:rPr>
                          <w:rFonts w:ascii="Cambria Math" w:hAnsi="Cambria Math" w:cs="David"/>
                          <w:sz w:val="28"/>
                          <w:szCs w:val="28"/>
                        </w:rPr>
                        <m:t>-μ</m:t>
                      </m:r>
                    </m:e>
                  </m:d>
                  <m:r>
                    <w:rPr>
                      <w:rFonts w:ascii="Cambria Math" w:hAnsi="Cambria Math" w:cs="David"/>
                      <w:sz w:val="28"/>
                      <w:szCs w:val="28"/>
                    </w:rPr>
                    <m:t>⋅</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X</m:t>
                          </m:r>
                        </m:e>
                        <m:sub>
                          <m:r>
                            <w:rPr>
                              <w:rFonts w:ascii="Cambria Math" w:hAnsi="Cambria Math" w:cs="David"/>
                              <w:sz w:val="28"/>
                              <w:szCs w:val="28"/>
                            </w:rPr>
                            <m:t>t+τ</m:t>
                          </m:r>
                        </m:sub>
                      </m:sSub>
                      <m:r>
                        <w:rPr>
                          <w:rFonts w:ascii="Cambria Math" w:hAnsi="Cambria Math" w:cs="David"/>
                          <w:sz w:val="28"/>
                          <w:szCs w:val="28"/>
                        </w:rPr>
                        <m:t>-μ</m:t>
                      </m:r>
                    </m:e>
                  </m:d>
                </m:e>
              </m:d>
              <m:ctrlPr>
                <w:rPr>
                  <w:rFonts w:ascii="Cambria Math" w:hAnsi="Cambria Math" w:cs="David"/>
                  <w:i/>
                  <w:sz w:val="28"/>
                  <w:szCs w:val="28"/>
                  <w:rtl/>
                </w:rPr>
              </m:ctrlPr>
            </m:num>
            <m:den>
              <m:sSup>
                <m:sSupPr>
                  <m:ctrlPr>
                    <w:rPr>
                      <w:rFonts w:ascii="Cambria Math" w:hAnsi="Cambria Math" w:cs="David"/>
                      <w:i/>
                      <w:sz w:val="28"/>
                      <w:szCs w:val="28"/>
                    </w:rPr>
                  </m:ctrlPr>
                </m:sSupPr>
                <m:e>
                  <m:r>
                    <w:rPr>
                      <w:rFonts w:ascii="Cambria Math" w:hAnsi="Cambria Math" w:cs="David"/>
                      <w:sz w:val="28"/>
                      <w:szCs w:val="28"/>
                    </w:rPr>
                    <m:t>σ</m:t>
                  </m:r>
                </m:e>
                <m:sup>
                  <m:r>
                    <w:rPr>
                      <w:rFonts w:ascii="Cambria Math" w:hAnsi="Cambria Math" w:cs="David"/>
                      <w:sz w:val="28"/>
                      <w:szCs w:val="28"/>
                    </w:rPr>
                    <m:t>2</m:t>
                  </m:r>
                </m:sup>
              </m:sSup>
            </m:den>
          </m:f>
        </m:oMath>
      </m:oMathPara>
    </w:p>
    <w:p w14:paraId="72898322" w14:textId="2722E2BD" w:rsidR="00F949FE" w:rsidRDefault="00FC4733" w:rsidP="00D92654">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באופן כזה נוכל לעבור מזמנים מסויימים להפרשי זמנים</w:t>
      </w:r>
      <w:r w:rsidR="00F449C0">
        <w:rPr>
          <w:rFonts w:ascii="David" w:eastAsiaTheme="minorEastAsia" w:hAnsi="David" w:cs="David" w:hint="cs"/>
          <w:i/>
          <w:sz w:val="28"/>
          <w:szCs w:val="28"/>
          <w:rtl/>
        </w:rPr>
        <w:t>, וכך לדון באופן יותר כללי בקשר בין גירוי לתגובה למשל.</w:t>
      </w:r>
      <w:r>
        <w:rPr>
          <w:rFonts w:ascii="David" w:eastAsiaTheme="minorEastAsia" w:hAnsi="David" w:cs="David" w:hint="cs"/>
          <w:i/>
          <w:sz w:val="28"/>
          <w:szCs w:val="28"/>
          <w:rtl/>
        </w:rPr>
        <w:t xml:space="preserve"> </w:t>
      </w:r>
      <w:r w:rsidR="00F949FE">
        <w:rPr>
          <w:rFonts w:ascii="David" w:eastAsiaTheme="minorEastAsia" w:hAnsi="David" w:cs="David" w:hint="cs"/>
          <w:i/>
          <w:sz w:val="28"/>
          <w:szCs w:val="28"/>
          <w:rtl/>
        </w:rPr>
        <w:t>הגדרה מקובלת עבור סדרת ספייקים (כפי שמציעים דאיאן ואבוט</w:t>
      </w:r>
      <w:r w:rsidR="00CD7F2E">
        <w:rPr>
          <w:rFonts w:ascii="David" w:eastAsiaTheme="minorEastAsia" w:hAnsi="David" w:cs="David" w:hint="cs"/>
          <w:i/>
          <w:sz w:val="28"/>
          <w:szCs w:val="28"/>
          <w:rtl/>
        </w:rPr>
        <w:t>), בהנחות רציפות, היא:</w:t>
      </w:r>
    </w:p>
    <w:p w14:paraId="66066E0D" w14:textId="10EDA114" w:rsidR="00F949FE" w:rsidRPr="00962647" w:rsidRDefault="0004347E" w:rsidP="00F949FE">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ρ</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ctrlPr>
                <w:rPr>
                  <w:rFonts w:ascii="Cambria Math" w:hAnsi="Cambria Math" w:cs="David"/>
                  <w:i/>
                  <w:sz w:val="28"/>
                  <w:szCs w:val="28"/>
                  <w:rtl/>
                </w:rPr>
              </m:ctrlPr>
            </m:num>
            <m:den>
              <m:r>
                <w:rPr>
                  <w:rFonts w:ascii="Cambria Math"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d>
                <m:dPr>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-r</m:t>
                  </m:r>
                </m:e>
              </m:d>
              <m:r>
                <w:rPr>
                  <w:rFonts w:ascii="Cambria Math" w:hAnsi="Cambria Math" w:cs="David"/>
                  <w:sz w:val="28"/>
                  <w:szCs w:val="28"/>
                </w:rPr>
                <m:t>⋅</m:t>
              </m:r>
              <m:d>
                <m:dPr>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-r</m:t>
                  </m:r>
                </m:e>
              </m:d>
            </m:e>
          </m:nary>
          <m:r>
            <w:rPr>
              <w:rFonts w:ascii="Cambria Math" w:hAnsi="Cambria Math" w:cs="David"/>
              <w:sz w:val="28"/>
              <w:szCs w:val="28"/>
            </w:rPr>
            <m:t>dt</m:t>
          </m:r>
        </m:oMath>
      </m:oMathPara>
    </w:p>
    <w:p w14:paraId="07492B79" w14:textId="12189579" w:rsidR="00C3105E" w:rsidRDefault="00E16317" w:rsidP="006036F9">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בעולם הניסויי לרוב משתמשים בהגדרות פשוטות יותר</w:t>
      </w:r>
      <w:r w:rsidR="006036F9">
        <w:rPr>
          <w:rFonts w:ascii="David" w:eastAsiaTheme="minorEastAsia" w:hAnsi="David" w:cs="David" w:hint="cs"/>
          <w:i/>
          <w:sz w:val="28"/>
          <w:szCs w:val="28"/>
          <w:rtl/>
        </w:rPr>
        <w:t>. כל ההגדרות להלן הן הגדרות עבור מקרים בדידים, ולא עבור מקרים רציפים. במקרה הרציף על מנת לאפשר שזה יקרה צריך לקחת בין מסויים מסביב לכל נקודה ולמצע בתוכו, ורק אז לקבל את מדדי האוטוקורלציה המתאימים:</w:t>
      </w:r>
    </w:p>
    <w:p w14:paraId="2C5BE3A2" w14:textId="17EB6213" w:rsidR="008A26D9" w:rsidRDefault="008A26D9" w:rsidP="008A26D9">
      <w:pPr>
        <w:pStyle w:val="ListParagraph"/>
        <w:numPr>
          <w:ilvl w:val="0"/>
          <w:numId w:val="14"/>
        </w:numPr>
        <w:spacing w:line="360" w:lineRule="auto"/>
        <w:rPr>
          <w:rFonts w:ascii="David" w:hAnsi="David" w:cs="David"/>
          <w:i/>
          <w:sz w:val="28"/>
          <w:szCs w:val="28"/>
        </w:rPr>
      </w:pPr>
      <w:r>
        <w:rPr>
          <w:rFonts w:ascii="David" w:hAnsi="David" w:cs="David" w:hint="cs"/>
          <w:i/>
          <w:sz w:val="28"/>
          <w:szCs w:val="28"/>
          <w:rtl/>
        </w:rPr>
        <w:t>ספירה</w:t>
      </w:r>
    </w:p>
    <w:p w14:paraId="3C1E3B6F" w14:textId="1D16B7B4" w:rsidR="008A26D9" w:rsidRPr="00BF327A" w:rsidRDefault="0004347E" w:rsidP="008A26D9">
      <w:pPr>
        <w:pStyle w:val="ListParagraph"/>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C</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⋅ρ(</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nary>
        </m:oMath>
      </m:oMathPara>
    </w:p>
    <w:p w14:paraId="0B923C40" w14:textId="177E7D63" w:rsidR="00BF327A" w:rsidRDefault="00BF327A" w:rsidP="00117C47">
      <w:pPr>
        <w:pStyle w:val="ListParagraph"/>
        <w:spacing w:line="360" w:lineRule="auto"/>
        <w:jc w:val="both"/>
        <w:rPr>
          <w:rFonts w:ascii="David" w:eastAsiaTheme="minorEastAsia" w:hAnsi="David" w:cs="David"/>
          <w:i/>
          <w:sz w:val="28"/>
          <w:szCs w:val="28"/>
          <w:rtl/>
        </w:rPr>
      </w:pPr>
      <w:r>
        <w:rPr>
          <w:rFonts w:ascii="David" w:hAnsi="David" w:cs="David" w:hint="cs"/>
          <w:i/>
          <w:sz w:val="28"/>
          <w:szCs w:val="28"/>
          <w:rtl/>
        </w:rPr>
        <w:t xml:space="preserve">הפונקציה נותנת עבור </w:t>
      </w:r>
      <m:oMath>
        <m:r>
          <w:rPr>
            <w:rFonts w:ascii="Cambria Math" w:hAnsi="Cambria Math" w:cs="David"/>
            <w:sz w:val="28"/>
            <w:szCs w:val="28"/>
          </w:rPr>
          <m:t>τ=0</m:t>
        </m:r>
      </m:oMath>
      <w:r>
        <w:rPr>
          <w:rFonts w:ascii="David" w:eastAsiaTheme="minorEastAsia" w:hAnsi="David" w:cs="David" w:hint="cs"/>
          <w:i/>
          <w:sz w:val="28"/>
          <w:szCs w:val="28"/>
          <w:rtl/>
        </w:rPr>
        <w:t xml:space="preserve"> את הגודל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c</m:t>
            </m:r>
          </m:sub>
        </m:sSub>
        <m:d>
          <m:dPr>
            <m:ctrlPr>
              <w:rPr>
                <w:rFonts w:ascii="Cambria Math" w:eastAsiaTheme="minorEastAsia" w:hAnsi="Cambria Math" w:cs="David"/>
                <w:i/>
                <w:sz w:val="28"/>
                <w:szCs w:val="28"/>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=n</m:t>
        </m:r>
      </m:oMath>
      <w:r>
        <w:rPr>
          <w:rFonts w:ascii="David" w:eastAsiaTheme="minorEastAsia" w:hAnsi="David" w:cs="David" w:hint="cs"/>
          <w:i/>
          <w:sz w:val="28"/>
          <w:szCs w:val="28"/>
          <w:rtl/>
        </w:rPr>
        <w:t>, ובשאר המקרים לא</w:t>
      </w:r>
      <w:r w:rsidR="00F74BD6">
        <w:rPr>
          <w:rFonts w:ascii="David" w:eastAsiaTheme="minorEastAsia" w:hAnsi="David" w:cs="David" w:hint="cs"/>
          <w:i/>
          <w:sz w:val="28"/>
          <w:szCs w:val="28"/>
          <w:rtl/>
        </w:rPr>
        <w:t>, תוך שימוש בדלתא של קרונקר.</w:t>
      </w:r>
      <w:r w:rsidR="00117C47">
        <w:rPr>
          <w:rFonts w:ascii="David" w:eastAsiaTheme="minorEastAsia" w:hAnsi="David" w:cs="David" w:hint="cs"/>
          <w:i/>
          <w:sz w:val="28"/>
          <w:szCs w:val="28"/>
          <w:rtl/>
        </w:rPr>
        <w:t xml:space="preserve"> החיסרון של הפונקציה הזו הוא שאי אפשר לעשות לה אקסטרפולציה, להרחיב אותה מעבר לתקופת הזמן של הניסוי הספציפי או להשוות לנוירונים נוספים</w:t>
      </w:r>
      <w:r w:rsidR="00980507">
        <w:rPr>
          <w:rFonts w:ascii="David" w:eastAsiaTheme="minorEastAsia" w:hAnsi="David" w:cs="David" w:hint="cs"/>
          <w:i/>
          <w:sz w:val="28"/>
          <w:szCs w:val="28"/>
          <w:rtl/>
        </w:rPr>
        <w:t>- יש תלות באורך המקטע</w:t>
      </w:r>
      <w:r w:rsidR="00117C47">
        <w:rPr>
          <w:rFonts w:ascii="David" w:eastAsiaTheme="minorEastAsia" w:hAnsi="David" w:cs="David" w:hint="cs"/>
          <w:i/>
          <w:sz w:val="28"/>
          <w:szCs w:val="28"/>
          <w:rtl/>
        </w:rPr>
        <w:t>. השימוש בפונקציה זו היה נפוץ יותר בעבר ופחות כיום.</w:t>
      </w:r>
    </w:p>
    <w:p w14:paraId="43BB1EB2" w14:textId="1E483C8E" w:rsidR="00E45F49" w:rsidRPr="00BF327A" w:rsidRDefault="00E45F49" w:rsidP="00117C47">
      <w:pPr>
        <w:pStyle w:val="ListParagraph"/>
        <w:spacing w:line="360" w:lineRule="auto"/>
        <w:jc w:val="both"/>
        <w:rPr>
          <w:rFonts w:ascii="David" w:hAnsi="David" w:cs="David"/>
          <w:i/>
          <w:sz w:val="28"/>
          <w:szCs w:val="28"/>
          <w:rtl/>
        </w:rPr>
      </w:pPr>
      <w:r>
        <w:rPr>
          <w:rFonts w:ascii="David" w:eastAsiaTheme="minorEastAsia" w:hAnsi="David" w:cs="David" w:hint="cs"/>
          <w:i/>
          <w:sz w:val="28"/>
          <w:szCs w:val="28"/>
          <w:rtl/>
        </w:rPr>
        <w:t>נשים לב כי מהגדרה זו אפשר לראות את פונקציית האוטוקורלציה כסכימה של ה-</w:t>
      </w:r>
      <w:r>
        <w:rPr>
          <w:rFonts w:ascii="David" w:eastAsiaTheme="minorEastAsia" w:hAnsi="David" w:cs="David" w:hint="cs"/>
          <w:i/>
          <w:sz w:val="28"/>
          <w:szCs w:val="28"/>
        </w:rPr>
        <w:t>TIH</w:t>
      </w:r>
      <w:r>
        <w:rPr>
          <w:rFonts w:ascii="David" w:eastAsiaTheme="minorEastAsia" w:hAnsi="David" w:cs="David" w:hint="cs"/>
          <w:i/>
          <w:sz w:val="28"/>
          <w:szCs w:val="28"/>
          <w:rtl/>
        </w:rPr>
        <w:t xml:space="preserve"> מסדרים שונים- סדר ראשון, סדר שני ועוד. </w:t>
      </w:r>
      <w:r w:rsidR="00980507">
        <w:rPr>
          <w:rFonts w:ascii="David" w:hAnsi="David" w:cs="David" w:hint="cs"/>
          <w:i/>
          <w:sz w:val="28"/>
          <w:szCs w:val="28"/>
          <w:rtl/>
        </w:rPr>
        <w:t>פונקציית האוטוקורלציה יכולה לחשב מספר אינטרוולים כאחד- למשל שני ספייקים שיש ביניהם עוד 5 ספייקים יתנו תוצאה של 1.</w:t>
      </w:r>
    </w:p>
    <w:p w14:paraId="5E2830EA" w14:textId="01D609B9" w:rsidR="008A26D9" w:rsidRDefault="008A26D9" w:rsidP="008A26D9">
      <w:pPr>
        <w:pStyle w:val="ListParagraph"/>
        <w:numPr>
          <w:ilvl w:val="0"/>
          <w:numId w:val="14"/>
        </w:numPr>
        <w:spacing w:line="360" w:lineRule="auto"/>
        <w:rPr>
          <w:rFonts w:ascii="David" w:hAnsi="David" w:cs="David"/>
          <w:i/>
          <w:sz w:val="28"/>
          <w:szCs w:val="28"/>
        </w:rPr>
      </w:pPr>
      <w:r>
        <w:rPr>
          <w:rFonts w:ascii="David" w:hAnsi="David" w:cs="David" w:hint="cs"/>
          <w:i/>
          <w:sz w:val="28"/>
          <w:szCs w:val="28"/>
          <w:rtl/>
        </w:rPr>
        <w:t>הסתברות</w:t>
      </w:r>
    </w:p>
    <w:p w14:paraId="0B3FAAA5" w14:textId="33EF8016" w:rsidR="008A26D9" w:rsidRDefault="0004347E" w:rsidP="008A26D9">
      <w:pPr>
        <w:pStyle w:val="ListParagraph"/>
        <w:spacing w:line="360" w:lineRule="auto"/>
        <w:jc w:val="center"/>
        <w:rPr>
          <w:rFonts w:ascii="David" w:hAnsi="David" w:cs="David"/>
          <w:i/>
          <w:sz w:val="28"/>
          <w:szCs w:val="28"/>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P</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⋅ρ(</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nary>
        </m:oMath>
      </m:oMathPara>
    </w:p>
    <w:p w14:paraId="3820E790" w14:textId="511C43B1" w:rsidR="000B6DAB" w:rsidRDefault="00980507" w:rsidP="00980507">
      <w:pPr>
        <w:pStyle w:val="ListParagraph"/>
        <w:spacing w:line="360" w:lineRule="auto"/>
        <w:jc w:val="both"/>
        <w:rPr>
          <w:rFonts w:ascii="David" w:hAnsi="David" w:cs="David"/>
          <w:sz w:val="28"/>
          <w:szCs w:val="28"/>
          <w:rtl/>
        </w:rPr>
      </w:pPr>
      <w:r>
        <w:rPr>
          <w:rFonts w:ascii="David" w:hAnsi="David" w:cs="David" w:hint="cs"/>
          <w:sz w:val="28"/>
          <w:szCs w:val="28"/>
          <w:rtl/>
        </w:rPr>
        <w:t xml:space="preserve">הבעיה בפונקציה הזו היא התלות בבינים שבוחרים לצורך החישוב. במחקרים יפנים לרוב משתמשים בפונקציה הזו כשלבין נותנים 0.317, וזה עלול להשתנות בין חוקרים. </w:t>
      </w:r>
      <w:r w:rsidR="00655069">
        <w:rPr>
          <w:rFonts w:ascii="David" w:hAnsi="David" w:cs="David" w:hint="cs"/>
          <w:sz w:val="28"/>
          <w:szCs w:val="28"/>
          <w:rtl/>
        </w:rPr>
        <w:t xml:space="preserve">כאשר </w:t>
      </w:r>
      <m:oMath>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=r⋅</m:t>
        </m:r>
        <m:r>
          <m:rPr>
            <m:sty m:val="p"/>
          </m:rPr>
          <w:rPr>
            <w:rFonts w:ascii="Cambria Math" w:hAnsi="Cambria Math" w:cs="David"/>
            <w:sz w:val="28"/>
            <w:szCs w:val="28"/>
          </w:rPr>
          <m:t>Δ</m:t>
        </m:r>
        <m:r>
          <w:rPr>
            <w:rFonts w:ascii="Cambria Math" w:hAnsi="Cambria Math" w:cs="David"/>
            <w:sz w:val="28"/>
            <w:szCs w:val="28"/>
          </w:rPr>
          <m:t>t</m:t>
        </m:r>
      </m:oMath>
      <w:r w:rsidR="00655069">
        <w:rPr>
          <w:rFonts w:ascii="David" w:eastAsiaTheme="minorEastAsia" w:hAnsi="David" w:cs="David" w:hint="cs"/>
          <w:sz w:val="28"/>
          <w:szCs w:val="28"/>
          <w:rtl/>
        </w:rPr>
        <w:t xml:space="preserve"> למשל בהתפלגות פואסונית, ההסתברות תהיה תלויה בבין שנבחר לצורך תיאור המערכת ולכן יש פה בעיה. מהסיבה הזו עוברים פעמים רבות לחלוקה התלויה בקצב הירי</w:t>
      </w:r>
      <w:r w:rsidR="00782CE3">
        <w:rPr>
          <w:rFonts w:ascii="David" w:hAnsi="David" w:cs="David" w:hint="cs"/>
          <w:sz w:val="28"/>
          <w:szCs w:val="28"/>
          <w:rtl/>
        </w:rPr>
        <w:t xml:space="preserve"> שמבטלת את האפקט הזה בדיוק.</w:t>
      </w:r>
    </w:p>
    <w:p w14:paraId="4BB1D549" w14:textId="1ABF4E05" w:rsidR="008A26D9" w:rsidRDefault="008A26D9" w:rsidP="008A26D9">
      <w:pPr>
        <w:pStyle w:val="ListParagraph"/>
        <w:numPr>
          <w:ilvl w:val="0"/>
          <w:numId w:val="14"/>
        </w:numPr>
        <w:spacing w:line="360" w:lineRule="auto"/>
        <w:rPr>
          <w:rFonts w:ascii="David" w:hAnsi="David" w:cs="David"/>
          <w:sz w:val="28"/>
          <w:szCs w:val="28"/>
        </w:rPr>
      </w:pPr>
      <w:r w:rsidRPr="008A26D9">
        <w:rPr>
          <w:rFonts w:ascii="David" w:hAnsi="David" w:cs="David" w:hint="cs"/>
          <w:sz w:val="28"/>
          <w:szCs w:val="28"/>
          <w:rtl/>
        </w:rPr>
        <w:t>קצב (</w:t>
      </w:r>
      <w:r w:rsidRPr="008A26D9">
        <w:rPr>
          <w:rFonts w:ascii="David" w:hAnsi="David" w:cs="David"/>
          <w:sz w:val="28"/>
          <w:szCs w:val="28"/>
        </w:rPr>
        <w:t>rate</w:t>
      </w:r>
      <w:r w:rsidRPr="008A26D9">
        <w:rPr>
          <w:rFonts w:ascii="David" w:hAnsi="David" w:cs="David" w:hint="cs"/>
          <w:sz w:val="28"/>
          <w:szCs w:val="28"/>
          <w:rtl/>
        </w:rPr>
        <w:t>)</w:t>
      </w:r>
    </w:p>
    <w:p w14:paraId="6F08030E" w14:textId="144B4D5A" w:rsidR="008A26D9" w:rsidRPr="008A26D9" w:rsidRDefault="0004347E" w:rsidP="008A26D9">
      <w:pPr>
        <w:pStyle w:val="ListParagraph"/>
        <w:spacing w:line="360" w:lineRule="auto"/>
        <w:jc w:val="center"/>
        <w:rPr>
          <w:rFonts w:ascii="David"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r>
                <m:rPr>
                  <m:sty m:val="p"/>
                </m:rPr>
                <w:rPr>
                  <w:rFonts w:ascii="Cambria Math" w:hAnsi="Cambria Math" w:cs="David"/>
                  <w:sz w:val="28"/>
                  <w:szCs w:val="28"/>
                </w:rPr>
                <m:t>Δ</m:t>
              </m:r>
              <m:r>
                <w:rPr>
                  <w:rFonts w:ascii="Cambria Math" w:hAnsi="Cambria Math" w:cs="David"/>
                  <w:sz w:val="28"/>
                  <w:szCs w:val="28"/>
                </w:rPr>
                <m:t>t</m:t>
              </m:r>
            </m:den>
          </m:f>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⋅ρ(</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nary>
        </m:oMath>
      </m:oMathPara>
    </w:p>
    <w:p w14:paraId="281FB0E1" w14:textId="768D0722" w:rsidR="002F7A5C" w:rsidRPr="002F7A5C" w:rsidRDefault="002F7A5C" w:rsidP="002F7A5C">
      <w:pPr>
        <w:pStyle w:val="ListParagraph"/>
        <w:spacing w:line="360" w:lineRule="auto"/>
        <w:rPr>
          <w:rFonts w:ascii="David" w:hAnsi="David" w:cs="David"/>
          <w:i/>
          <w:sz w:val="28"/>
          <w:szCs w:val="28"/>
          <w:rtl/>
        </w:rPr>
      </w:pPr>
      <w:r>
        <w:rPr>
          <w:rFonts w:ascii="David" w:hAnsi="David" w:cs="David" w:hint="cs"/>
          <w:sz w:val="28"/>
          <w:szCs w:val="28"/>
          <w:rtl/>
        </w:rPr>
        <w:t xml:space="preserve">במרבית המחקרים לא באמת כותבים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C</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P</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oMath>
      <w:r>
        <w:rPr>
          <w:rFonts w:ascii="David" w:eastAsiaTheme="minorEastAsia" w:hAnsi="David" w:cs="David" w:hint="cs"/>
          <w:sz w:val="28"/>
          <w:szCs w:val="28"/>
          <w:rtl/>
        </w:rPr>
        <w:t xml:space="preserve"> אלא פשוט </w:t>
      </w:r>
      <m:oMath>
        <m:r>
          <w:rPr>
            <w:rFonts w:ascii="Cambria Math" w:eastAsiaTheme="minorEastAsia" w:hAnsi="Cambria Math" w:cs="David"/>
            <w:sz w:val="28"/>
            <w:szCs w:val="28"/>
          </w:rPr>
          <m:t>Q</m:t>
        </m:r>
      </m:oMath>
      <w:r>
        <w:rPr>
          <w:rFonts w:ascii="David" w:eastAsiaTheme="minorEastAsia" w:hAnsi="David" w:cs="David" w:hint="cs"/>
          <w:sz w:val="28"/>
          <w:szCs w:val="28"/>
          <w:rtl/>
        </w:rPr>
        <w:t xml:space="preserve"> ואז צריך על בסיס הלוגיקה לנסות להבין לאיזה אחד מהם מתייחסים.</w:t>
      </w:r>
    </w:p>
    <w:p w14:paraId="0A033E0B" w14:textId="34D94E03" w:rsidR="008A26D9" w:rsidRPr="003D7668" w:rsidRDefault="008A26D9" w:rsidP="008A26D9">
      <w:pPr>
        <w:pStyle w:val="ListParagraph"/>
        <w:numPr>
          <w:ilvl w:val="0"/>
          <w:numId w:val="14"/>
        </w:numPr>
        <w:spacing w:line="360" w:lineRule="auto"/>
        <w:rPr>
          <w:rFonts w:ascii="David" w:hAnsi="David" w:cs="David"/>
          <w:sz w:val="28"/>
          <w:szCs w:val="28"/>
        </w:rPr>
      </w:pPr>
      <w:r>
        <w:rPr>
          <w:rFonts w:ascii="David" w:hAnsi="David" w:cs="David" w:hint="cs"/>
          <w:sz w:val="28"/>
          <w:szCs w:val="28"/>
          <w:rtl/>
        </w:rPr>
        <w:lastRenderedPageBreak/>
        <w:t>הערך ב-</w:t>
      </w:r>
      <m:oMath>
        <m:r>
          <w:rPr>
            <w:rFonts w:ascii="Cambria Math" w:hAnsi="Cambria Math" w:cs="David"/>
            <w:sz w:val="28"/>
            <w:szCs w:val="28"/>
          </w:rPr>
          <m:t>τ=0</m:t>
        </m:r>
      </m:oMath>
      <w:r w:rsidR="002F7A5C">
        <w:rPr>
          <w:rFonts w:ascii="David" w:hAnsi="David" w:cs="David" w:hint="cs"/>
          <w:sz w:val="28"/>
          <w:szCs w:val="28"/>
          <w:rtl/>
        </w:rPr>
        <w:t>- למרות שהוא קבוע בדרך כלל, מרבית האנשים מקבעים את הערך ב-</w:t>
      </w:r>
      <m:oMath>
        <m:r>
          <w:rPr>
            <w:rFonts w:ascii="Cambria Math" w:hAnsi="Cambria Math" w:cs="David"/>
            <w:sz w:val="28"/>
            <w:szCs w:val="28"/>
          </w:rPr>
          <m:t>τ=0</m:t>
        </m:r>
      </m:oMath>
      <w:r w:rsidR="002F7A5C">
        <w:rPr>
          <w:rFonts w:ascii="David" w:eastAsiaTheme="minorEastAsia" w:hAnsi="David" w:cs="David" w:hint="cs"/>
          <w:sz w:val="28"/>
          <w:szCs w:val="28"/>
          <w:rtl/>
        </w:rPr>
        <w:t xml:space="preserve"> ל-</w:t>
      </w:r>
      <m:oMath>
        <m:r>
          <w:rPr>
            <w:rFonts w:ascii="Cambria Math" w:eastAsiaTheme="minorEastAsia" w:hAnsi="Cambria Math" w:cs="David"/>
            <w:sz w:val="28"/>
            <w:szCs w:val="28"/>
          </w:rPr>
          <m:t>0</m:t>
        </m:r>
      </m:oMath>
      <w:r w:rsidR="00222202">
        <w:rPr>
          <w:rFonts w:ascii="David" w:eastAsiaTheme="minorEastAsia" w:hAnsi="David" w:cs="David" w:hint="cs"/>
          <w:sz w:val="28"/>
          <w:szCs w:val="28"/>
          <w:rtl/>
        </w:rPr>
        <w:t xml:space="preserve"> בעיקר למטרות גרפיקה.</w:t>
      </w:r>
    </w:p>
    <w:p w14:paraId="5030D459" w14:textId="41874BFA" w:rsidR="008A26D9" w:rsidRPr="008A26D9" w:rsidRDefault="008A26D9" w:rsidP="008A26D9">
      <w:pPr>
        <w:pStyle w:val="ListParagraph"/>
        <w:numPr>
          <w:ilvl w:val="0"/>
          <w:numId w:val="14"/>
        </w:numPr>
        <w:spacing w:line="360" w:lineRule="auto"/>
        <w:rPr>
          <w:rFonts w:ascii="David" w:hAnsi="David" w:cs="David"/>
          <w:sz w:val="28"/>
          <w:szCs w:val="28"/>
        </w:rPr>
      </w:pPr>
      <w:r>
        <w:rPr>
          <w:rFonts w:ascii="David" w:eastAsiaTheme="minorEastAsia" w:hAnsi="David" w:cs="David" w:hint="cs"/>
          <w:sz w:val="28"/>
          <w:szCs w:val="28"/>
          <w:rtl/>
        </w:rPr>
        <w:t>סימטריה</w:t>
      </w:r>
      <w:r w:rsidR="00752F63">
        <w:rPr>
          <w:rFonts w:ascii="David" w:hAnsi="David" w:cs="David" w:hint="cs"/>
          <w:sz w:val="28"/>
          <w:szCs w:val="28"/>
          <w:rtl/>
        </w:rPr>
        <w:t xml:space="preserve">: כמו עבור פונקציות קורלציה אחרות, הערך עבור </w:t>
      </w:r>
      <m:oMath>
        <m:r>
          <w:rPr>
            <w:rFonts w:ascii="Cambria Math" w:hAnsi="Cambria Math" w:cs="David"/>
            <w:sz w:val="28"/>
            <w:szCs w:val="28"/>
          </w:rPr>
          <m:t>+τ</m:t>
        </m:r>
      </m:oMath>
      <w:r w:rsidR="00752F63">
        <w:rPr>
          <w:rFonts w:ascii="David" w:eastAsiaTheme="minorEastAsia" w:hAnsi="David" w:cs="David" w:hint="cs"/>
          <w:sz w:val="28"/>
          <w:szCs w:val="28"/>
          <w:rtl/>
        </w:rPr>
        <w:t xml:space="preserve"> ועבור </w:t>
      </w:r>
      <m:oMath>
        <m:r>
          <w:rPr>
            <w:rFonts w:ascii="Cambria Math" w:hAnsi="Cambria Math" w:cs="David"/>
            <w:sz w:val="28"/>
            <w:szCs w:val="28"/>
          </w:rPr>
          <m:t>-τ</m:t>
        </m:r>
      </m:oMath>
      <w:r w:rsidR="00752F63">
        <w:rPr>
          <w:rFonts w:ascii="David" w:eastAsiaTheme="minorEastAsia" w:hAnsi="David" w:cs="David" w:hint="cs"/>
          <w:sz w:val="28"/>
          <w:szCs w:val="28"/>
          <w:rtl/>
        </w:rPr>
        <w:t xml:space="preserve"> יהיה דומה.</w:t>
      </w:r>
    </w:p>
    <w:p w14:paraId="38ABDD23" w14:textId="27B5D89D" w:rsidR="008A26D9" w:rsidRDefault="008A26D9" w:rsidP="006B448E">
      <w:pPr>
        <w:spacing w:line="360" w:lineRule="auto"/>
        <w:rPr>
          <w:rFonts w:ascii="David" w:eastAsiaTheme="minorEastAsia" w:hAnsi="David" w:cs="David"/>
          <w:sz w:val="28"/>
          <w:szCs w:val="28"/>
          <w:rtl/>
        </w:rPr>
      </w:pPr>
      <w:r w:rsidRPr="006B448E">
        <w:rPr>
          <w:rFonts w:ascii="David" w:eastAsiaTheme="minorEastAsia" w:hAnsi="David" w:cs="David" w:hint="cs"/>
          <w:sz w:val="28"/>
          <w:szCs w:val="28"/>
          <w:rtl/>
        </w:rPr>
        <w:t>קצב ירי בגרסא מנורמלת</w:t>
      </w:r>
      <w:r w:rsidR="006B448E">
        <w:rPr>
          <w:rFonts w:ascii="David" w:eastAsiaTheme="minorEastAsia" w:hAnsi="David" w:cs="David" w:hint="cs"/>
          <w:sz w:val="28"/>
          <w:szCs w:val="28"/>
          <w:rtl/>
        </w:rPr>
        <w:t>:</w:t>
      </w:r>
    </w:p>
    <w:p w14:paraId="0643D043" w14:textId="49454BBB" w:rsidR="006B448E" w:rsidRPr="006B448E" w:rsidRDefault="006B448E" w:rsidP="009575F0">
      <w:pPr>
        <w:spacing w:line="360" w:lineRule="auto"/>
        <w:jc w:val="both"/>
        <w:rPr>
          <w:rFonts w:ascii="David" w:hAnsi="David" w:cs="David" w:hint="cs"/>
          <w:sz w:val="28"/>
          <w:szCs w:val="28"/>
          <w:rtl/>
        </w:rPr>
      </w:pPr>
      <w:r>
        <w:rPr>
          <w:rFonts w:ascii="David" w:hAnsi="David" w:cs="David" w:hint="cs"/>
          <w:sz w:val="28"/>
          <w:szCs w:val="28"/>
          <w:rtl/>
        </w:rPr>
        <w:t>נשים לב כי בכל הפונקציות שהתייחסנו להן לעיל, חסרה ההתייחסות לממוצעים. ניתן לייצר פונקציות דומות שהן מנורמלות כך שממוצעי הפונקציות שלנו יהיו קרובים ל-0 הרבה יותר מקודם- כלומר תהיה התחשבות בנירמול.</w:t>
      </w:r>
    </w:p>
    <w:p w14:paraId="5981A820" w14:textId="086B7F13" w:rsidR="008A26D9" w:rsidRDefault="008A26D9" w:rsidP="008A26D9">
      <w:pPr>
        <w:pStyle w:val="ListParagraph"/>
        <w:numPr>
          <w:ilvl w:val="0"/>
          <w:numId w:val="14"/>
        </w:numPr>
        <w:spacing w:line="360" w:lineRule="auto"/>
        <w:rPr>
          <w:rFonts w:ascii="David" w:hAnsi="David" w:cs="David"/>
          <w:sz w:val="28"/>
          <w:szCs w:val="28"/>
        </w:rPr>
      </w:pPr>
      <w:r>
        <w:rPr>
          <w:rFonts w:ascii="David" w:eastAsiaTheme="minorEastAsia" w:hAnsi="David" w:cs="David" w:hint="cs"/>
          <w:sz w:val="28"/>
          <w:szCs w:val="28"/>
          <w:rtl/>
        </w:rPr>
        <w:t>ספירה</w:t>
      </w:r>
    </w:p>
    <w:p w14:paraId="1EF6BE37" w14:textId="206EF27D" w:rsidR="008A26D9" w:rsidRPr="008A26D9" w:rsidRDefault="0004347E" w:rsidP="008A26D9">
      <w:pPr>
        <w:pStyle w:val="ListParagraph"/>
        <w:spacing w:line="360" w:lineRule="auto"/>
        <w:jc w:val="center"/>
        <w:rPr>
          <w:rFonts w:ascii="David" w:hAnsi="David" w:cs="David"/>
          <w:i/>
          <w:sz w:val="28"/>
          <w:szCs w:val="28"/>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C</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d>
                <m:dPr>
                  <m:begChr m:val="["/>
                  <m:endChr m:val="]"/>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-r</m:t>
                  </m:r>
                </m:e>
              </m:d>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d>
              <m:r>
                <w:rPr>
                  <w:rFonts w:ascii="Cambria Math" w:hAnsi="Cambria Math" w:cs="David"/>
                  <w:sz w:val="28"/>
                  <w:szCs w:val="28"/>
                </w:rPr>
                <m:t>-r]</m:t>
              </m:r>
            </m:e>
          </m:nary>
        </m:oMath>
      </m:oMathPara>
    </w:p>
    <w:p w14:paraId="4CF86095" w14:textId="5B595BE2" w:rsidR="008A26D9" w:rsidRDefault="008A26D9" w:rsidP="008A26D9">
      <w:pPr>
        <w:pStyle w:val="ListParagraph"/>
        <w:numPr>
          <w:ilvl w:val="0"/>
          <w:numId w:val="14"/>
        </w:numPr>
        <w:spacing w:line="360" w:lineRule="auto"/>
        <w:rPr>
          <w:rFonts w:ascii="David" w:hAnsi="David" w:cs="David"/>
          <w:sz w:val="28"/>
          <w:szCs w:val="28"/>
        </w:rPr>
      </w:pPr>
      <w:r>
        <w:rPr>
          <w:rFonts w:ascii="David" w:eastAsiaTheme="minorEastAsia" w:hAnsi="David" w:cs="David" w:hint="cs"/>
          <w:sz w:val="28"/>
          <w:szCs w:val="28"/>
          <w:rtl/>
        </w:rPr>
        <w:t>הסתברות</w:t>
      </w:r>
    </w:p>
    <w:p w14:paraId="0E26C8F8" w14:textId="359C5B66" w:rsidR="008A26D9" w:rsidRPr="008A26D9" w:rsidRDefault="0004347E" w:rsidP="008A26D9">
      <w:pPr>
        <w:pStyle w:val="ListParagraph"/>
        <w:spacing w:line="360" w:lineRule="auto"/>
        <w:jc w:val="center"/>
        <w:rPr>
          <w:rFonts w:ascii="David" w:hAnsi="David" w:cs="David"/>
          <w:i/>
          <w:sz w:val="28"/>
          <w:szCs w:val="28"/>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P</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d>
                <m:dPr>
                  <m:begChr m:val="["/>
                  <m:endChr m:val="]"/>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-r</m:t>
                  </m:r>
                </m:e>
              </m:d>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d>
              <m:r>
                <w:rPr>
                  <w:rFonts w:ascii="Cambria Math" w:hAnsi="Cambria Math" w:cs="David"/>
                  <w:sz w:val="28"/>
                  <w:szCs w:val="28"/>
                </w:rPr>
                <m:t>-r]</m:t>
              </m:r>
            </m:e>
          </m:nary>
        </m:oMath>
      </m:oMathPara>
    </w:p>
    <w:p w14:paraId="21DE7EF2" w14:textId="021CDE61" w:rsidR="008A26D9" w:rsidRDefault="008A26D9" w:rsidP="008A26D9">
      <w:pPr>
        <w:pStyle w:val="ListParagraph"/>
        <w:numPr>
          <w:ilvl w:val="0"/>
          <w:numId w:val="14"/>
        </w:numPr>
        <w:spacing w:line="360" w:lineRule="auto"/>
        <w:rPr>
          <w:rFonts w:ascii="David" w:hAnsi="David" w:cs="David"/>
          <w:sz w:val="28"/>
          <w:szCs w:val="28"/>
        </w:rPr>
      </w:pPr>
      <w:r>
        <w:rPr>
          <w:rFonts w:ascii="David" w:eastAsiaTheme="minorEastAsia" w:hAnsi="David" w:cs="David" w:hint="cs"/>
          <w:sz w:val="28"/>
          <w:szCs w:val="28"/>
          <w:rtl/>
        </w:rPr>
        <w:t>קצב</w:t>
      </w:r>
    </w:p>
    <w:p w14:paraId="288BE2F1" w14:textId="0BAB43C8" w:rsidR="008A26D9" w:rsidRPr="0047148A" w:rsidRDefault="0004347E" w:rsidP="0047148A">
      <w:pPr>
        <w:pStyle w:val="ListParagraph"/>
        <w:spacing w:line="360" w:lineRule="auto"/>
        <w:jc w:val="center"/>
        <w:rPr>
          <w:rFonts w:ascii="David" w:hAnsi="David" w:cs="David"/>
          <w:i/>
          <w:sz w:val="28"/>
          <w:szCs w:val="28"/>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r>
                <m:rPr>
                  <m:sty m:val="p"/>
                </m:rPr>
                <w:rPr>
                  <w:rFonts w:ascii="Cambria Math" w:hAnsi="Cambria Math" w:cs="David"/>
                  <w:sz w:val="28"/>
                  <w:szCs w:val="28"/>
                </w:rPr>
                <m:t>Δ</m:t>
              </m:r>
              <m:r>
                <w:rPr>
                  <w:rFonts w:ascii="Cambria Math" w:hAnsi="Cambria Math" w:cs="David"/>
                  <w:sz w:val="28"/>
                  <w:szCs w:val="28"/>
                </w:rPr>
                <m:t>t</m:t>
              </m:r>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d>
                <m:dPr>
                  <m:begChr m:val="["/>
                  <m:endChr m:val="]"/>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-r</m:t>
                  </m:r>
                </m:e>
              </m:d>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d>
              <m:r>
                <w:rPr>
                  <w:rFonts w:ascii="Cambria Math" w:hAnsi="Cambria Math" w:cs="David"/>
                  <w:sz w:val="28"/>
                  <w:szCs w:val="28"/>
                </w:rPr>
                <m:t>-r]</m:t>
              </m:r>
            </m:e>
          </m:nary>
        </m:oMath>
      </m:oMathPara>
    </w:p>
    <w:p w14:paraId="69900682" w14:textId="51683179" w:rsidR="0047148A" w:rsidRDefault="00541E92" w:rsidP="00541E92">
      <w:pPr>
        <w:spacing w:line="360" w:lineRule="auto"/>
        <w:jc w:val="both"/>
        <w:rPr>
          <w:rFonts w:ascii="David" w:hAnsi="David" w:cs="David"/>
          <w:sz w:val="28"/>
          <w:szCs w:val="28"/>
          <w:rtl/>
        </w:rPr>
      </w:pPr>
      <w:r>
        <w:rPr>
          <w:rFonts w:ascii="David" w:hAnsi="David" w:cs="David" w:hint="cs"/>
          <w:sz w:val="28"/>
          <w:szCs w:val="28"/>
          <w:rtl/>
        </w:rPr>
        <w:t xml:space="preserve">מסיבות פרקטיות נסיינים לא משתמשים בזה הרבה מכיוון שבנוירון פואסוני לא מנורמל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d>
          <m:dPr>
            <m:ctrlPr>
              <w:rPr>
                <w:rFonts w:ascii="Cambria Math" w:hAnsi="Cambria Math" w:cs="David"/>
                <w:i/>
                <w:sz w:val="28"/>
                <w:szCs w:val="28"/>
              </w:rPr>
            </m:ctrlPr>
          </m:dPr>
          <m:e>
            <m:r>
              <w:rPr>
                <w:rFonts w:ascii="Cambria Math" w:hAnsi="Cambria Math" w:cs="David"/>
                <w:sz w:val="28"/>
                <w:szCs w:val="28"/>
              </w:rPr>
              <m:t>τ</m:t>
            </m:r>
          </m:e>
        </m:d>
      </m:oMath>
      <w:r>
        <w:rPr>
          <w:rFonts w:ascii="David" w:eastAsiaTheme="minorEastAsia" w:hAnsi="David" w:cs="David" w:hint="cs"/>
          <w:sz w:val="28"/>
          <w:szCs w:val="28"/>
          <w:rtl/>
        </w:rPr>
        <w:t xml:space="preserve"> נותנת קו ישר שגובהו </w:t>
      </w:r>
      <m:oMath>
        <m:r>
          <w:rPr>
            <w:rFonts w:ascii="Cambria Math" w:hAnsi="Cambria Math" w:cs="David"/>
            <w:sz w:val="28"/>
            <w:szCs w:val="28"/>
          </w:rPr>
          <m:t>R</m:t>
        </m:r>
      </m:oMath>
      <w:r>
        <w:rPr>
          <w:rFonts w:ascii="David" w:eastAsiaTheme="minorEastAsia" w:hAnsi="David" w:cs="David" w:hint="cs"/>
          <w:sz w:val="28"/>
          <w:szCs w:val="28"/>
          <w:rtl/>
        </w:rPr>
        <w:t xml:space="preserve"> בעוד שבצורה המנורמלת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d>
          <m:dPr>
            <m:ctrlPr>
              <w:rPr>
                <w:rFonts w:ascii="Cambria Math" w:hAnsi="Cambria Math" w:cs="David"/>
                <w:i/>
                <w:sz w:val="28"/>
                <w:szCs w:val="28"/>
              </w:rPr>
            </m:ctrlPr>
          </m:dPr>
          <m:e>
            <m:r>
              <w:rPr>
                <w:rFonts w:ascii="Cambria Math" w:hAnsi="Cambria Math" w:cs="David"/>
                <w:sz w:val="28"/>
                <w:szCs w:val="28"/>
              </w:rPr>
              <m:t>τ</m:t>
            </m:r>
          </m:e>
        </m:d>
      </m:oMath>
      <w:r>
        <w:rPr>
          <w:rFonts w:ascii="David" w:eastAsiaTheme="minorEastAsia" w:hAnsi="David" w:cs="David" w:hint="cs"/>
          <w:sz w:val="28"/>
          <w:szCs w:val="28"/>
          <w:rtl/>
        </w:rPr>
        <w:t xml:space="preserve"> עבור נוירון פואסוני ייתן קו ישר באפס. </w:t>
      </w:r>
    </w:p>
    <w:p w14:paraId="753F1A34" w14:textId="60630BE8" w:rsidR="0047148A" w:rsidRDefault="0047148A" w:rsidP="00541E92">
      <w:pPr>
        <w:spacing w:line="360" w:lineRule="auto"/>
        <w:jc w:val="both"/>
        <w:rPr>
          <w:rFonts w:ascii="David" w:hAnsi="David" w:cs="David"/>
          <w:sz w:val="28"/>
          <w:szCs w:val="28"/>
          <w:rtl/>
        </w:rPr>
      </w:pPr>
      <w:r>
        <w:rPr>
          <w:rFonts w:ascii="David" w:hAnsi="David" w:cs="David" w:hint="cs"/>
          <w:sz w:val="28"/>
          <w:szCs w:val="28"/>
          <w:rtl/>
        </w:rPr>
        <w:t>מה הקשר לקורלציה סטנדרטית? נוכל לתאר באמצעות אוטוקורלציה את פונקציית ה-</w:t>
      </w:r>
      <w:r w:rsidRPr="0047148A">
        <w:rPr>
          <w:rFonts w:ascii="David" w:hAnsi="David" w:cs="David"/>
          <w:sz w:val="28"/>
          <w:szCs w:val="28"/>
        </w:rPr>
        <w:t>Covariance</w:t>
      </w:r>
      <w:r w:rsidRPr="0047148A">
        <w:rPr>
          <w:rFonts w:ascii="David" w:hAnsi="David" w:cs="David" w:hint="cs"/>
          <w:sz w:val="28"/>
          <w:szCs w:val="28"/>
          <w:rtl/>
        </w:rPr>
        <w:t xml:space="preserve"> ואת מקדם פירסון:</w:t>
      </w:r>
    </w:p>
    <w:p w14:paraId="13B3A663" w14:textId="693A2B31" w:rsidR="0047148A" w:rsidRPr="0047148A" w:rsidRDefault="0047148A" w:rsidP="0047148A">
      <w:pPr>
        <w:pStyle w:val="ListParagraph"/>
        <w:spacing w:line="360" w:lineRule="auto"/>
        <w:jc w:val="center"/>
        <w:rPr>
          <w:rFonts w:ascii="David" w:eastAsiaTheme="minorEastAsia" w:hAnsi="David" w:cs="David"/>
          <w:i/>
          <w:sz w:val="28"/>
          <w:szCs w:val="28"/>
          <w:rtl/>
        </w:rPr>
      </w:pPr>
      <m:oMathPara>
        <m:oMath>
          <m:r>
            <w:rPr>
              <w:rFonts w:ascii="Cambria Math" w:hAnsi="Cambria Math" w:cs="David"/>
              <w:sz w:val="28"/>
              <w:szCs w:val="28"/>
            </w:rPr>
            <m:t>Cov≡C</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d>
                <m:dPr>
                  <m:begChr m:val="["/>
                  <m:endChr m:val="]"/>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-r</m:t>
                  </m:r>
                </m:e>
              </m:d>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d>
              <m:r>
                <w:rPr>
                  <w:rFonts w:ascii="Cambria Math" w:hAnsi="Cambria Math" w:cs="David"/>
                  <w:sz w:val="28"/>
                  <w:szCs w:val="28"/>
                </w:rPr>
                <m:t>-r]</m:t>
              </m:r>
            </m:e>
          </m:nary>
        </m:oMath>
      </m:oMathPara>
    </w:p>
    <w:p w14:paraId="1AD4DF95" w14:textId="565F736A" w:rsidR="0047148A" w:rsidRPr="00CD6069" w:rsidRDefault="0047148A" w:rsidP="0047148A">
      <w:pPr>
        <w:pStyle w:val="ListParagraph"/>
        <w:spacing w:line="360" w:lineRule="auto"/>
        <w:jc w:val="center"/>
        <w:rPr>
          <w:rFonts w:ascii="David" w:eastAsiaTheme="minorEastAsia" w:hAnsi="David" w:cs="David"/>
          <w:i/>
          <w:sz w:val="28"/>
          <w:szCs w:val="28"/>
          <w:rtl/>
        </w:rPr>
      </w:pPr>
      <m:oMathPara>
        <m:oMath>
          <m:r>
            <w:rPr>
              <w:rFonts w:ascii="Cambria Math" w:hAnsi="Cambria Math" w:cs="David"/>
              <w:sz w:val="28"/>
              <w:szCs w:val="28"/>
            </w:rPr>
            <m:t>Pearson≡R(τ)=</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
                <m:dPr>
                  <m:ctrlPr>
                    <w:rPr>
                      <w:rFonts w:ascii="Cambria Math" w:hAnsi="Cambria Math" w:cs="David"/>
                      <w:i/>
                      <w:sz w:val="28"/>
                      <w:szCs w:val="28"/>
                    </w:rPr>
                  </m:ctrlPr>
                </m:dPr>
                <m:e>
                  <m:r>
                    <w:rPr>
                      <w:rFonts w:ascii="Cambria Math" w:hAnsi="Cambria Math" w:cs="David"/>
                      <w:sz w:val="28"/>
                      <w:szCs w:val="28"/>
                    </w:rPr>
                    <m:t>r-</m:t>
                  </m:r>
                  <m:sSup>
                    <m:sSupPr>
                      <m:ctrlPr>
                        <w:rPr>
                          <w:rFonts w:ascii="Cambria Math" w:hAnsi="Cambria Math" w:cs="David"/>
                          <w:i/>
                          <w:sz w:val="28"/>
                          <w:szCs w:val="28"/>
                        </w:rPr>
                      </m:ctrlPr>
                    </m:sSupPr>
                    <m:e>
                      <m:r>
                        <w:rPr>
                          <w:rFonts w:ascii="Cambria Math" w:hAnsi="Cambria Math" w:cs="David"/>
                          <w:sz w:val="28"/>
                          <w:szCs w:val="28"/>
                        </w:rPr>
                        <m:t>r</m:t>
                      </m:r>
                    </m:e>
                    <m:sup>
                      <m:r>
                        <w:rPr>
                          <w:rFonts w:ascii="Cambria Math" w:hAnsi="Cambria Math" w:cs="David"/>
                          <w:sz w:val="28"/>
                          <w:szCs w:val="28"/>
                        </w:rPr>
                        <m:t>2</m:t>
                      </m:r>
                    </m:sup>
                  </m:sSup>
                </m:e>
              </m:d>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d>
                <m:dPr>
                  <m:begChr m:val="["/>
                  <m:endChr m:val="]"/>
                  <m:ctrlPr>
                    <w:rPr>
                      <w:rFonts w:ascii="Cambria Math" w:hAnsi="Cambria Math" w:cs="David"/>
                      <w:i/>
                      <w:sz w:val="28"/>
                      <w:szCs w:val="28"/>
                    </w:rPr>
                  </m:ctrlPr>
                </m:dPr>
                <m:e>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e>
                  </m:d>
                  <m:r>
                    <w:rPr>
                      <w:rFonts w:ascii="Cambria Math" w:hAnsi="Cambria Math" w:cs="David"/>
                      <w:sz w:val="28"/>
                      <w:szCs w:val="28"/>
                    </w:rPr>
                    <m:t>-r</m:t>
                  </m:r>
                </m:e>
              </m:d>
              <m:r>
                <w:rPr>
                  <w:rFonts w:ascii="Cambria Math" w:hAnsi="Cambria Math" w:cs="David"/>
                  <w:sz w:val="28"/>
                  <w:szCs w:val="28"/>
                </w:rPr>
                <m:t>⋅[ρ</m:t>
              </m:r>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d>
              <m:r>
                <w:rPr>
                  <w:rFonts w:ascii="Cambria Math" w:hAnsi="Cambria Math" w:cs="David"/>
                  <w:sz w:val="28"/>
                  <w:szCs w:val="28"/>
                </w:rPr>
                <m:t>-r]</m:t>
              </m:r>
            </m:e>
          </m:nary>
        </m:oMath>
      </m:oMathPara>
    </w:p>
    <w:p w14:paraId="04E99445" w14:textId="1C9AAE7C" w:rsidR="00553400" w:rsidRPr="00553400" w:rsidRDefault="00553400" w:rsidP="00553400">
      <w:pPr>
        <w:spacing w:line="360" w:lineRule="auto"/>
        <w:jc w:val="both"/>
        <w:rPr>
          <w:rFonts w:ascii="David" w:hAnsi="David" w:cs="David"/>
          <w:i/>
          <w:sz w:val="28"/>
          <w:szCs w:val="28"/>
          <w:rtl/>
        </w:rPr>
      </w:pPr>
      <w:r>
        <w:rPr>
          <w:rFonts w:ascii="David" w:hAnsi="David" w:cs="David" w:hint="cs"/>
          <w:i/>
          <w:sz w:val="28"/>
          <w:szCs w:val="28"/>
          <w:rtl/>
        </w:rPr>
        <w:lastRenderedPageBreak/>
        <w:t xml:space="preserve">לרוב לא משתמשים בשתי הזהויות הללו, על אף שהן נושאות מידע על קורלציות. יותר משתמשים בזהויות הלא מנורמלות שהיו קודם לכן שבהן למשל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d>
          <m:dPr>
            <m:ctrlPr>
              <w:rPr>
                <w:rFonts w:ascii="Cambria Math" w:hAnsi="Cambria Math" w:cs="David"/>
                <w:i/>
                <w:sz w:val="28"/>
                <w:szCs w:val="28"/>
              </w:rPr>
            </m:ctrlPr>
          </m:dPr>
          <m:e>
            <m:r>
              <w:rPr>
                <w:rFonts w:ascii="Cambria Math" w:hAnsi="Cambria Math" w:cs="David"/>
                <w:sz w:val="28"/>
                <w:szCs w:val="28"/>
              </w:rPr>
              <m:t>τ</m:t>
            </m:r>
          </m:e>
        </m:d>
      </m:oMath>
      <w:r>
        <w:rPr>
          <w:rFonts w:ascii="David" w:eastAsiaTheme="minorEastAsia" w:hAnsi="David" w:cs="David" w:hint="cs"/>
          <w:i/>
          <w:sz w:val="28"/>
          <w:szCs w:val="28"/>
          <w:rtl/>
        </w:rPr>
        <w:t xml:space="preserve"> נע בין 0 ל-</w:t>
      </w:r>
      <m:oMath>
        <m:f>
          <m:fPr>
            <m:ctrlPr>
              <w:rPr>
                <w:rFonts w:ascii="Cambria Math" w:hAnsi="Cambria Math" w:cs="David"/>
                <w:i/>
                <w:sz w:val="28"/>
                <w:szCs w:val="28"/>
              </w:rPr>
            </m:ctrlPr>
          </m:fPr>
          <m:num>
            <m:r>
              <w:rPr>
                <w:rFonts w:ascii="Cambria Math" w:hAnsi="Cambria Math" w:cs="David"/>
                <w:sz w:val="28"/>
                <w:szCs w:val="28"/>
              </w:rPr>
              <m:t>1</m:t>
            </m:r>
          </m:num>
          <m:den>
            <m:r>
              <m:rPr>
                <m:sty m:val="p"/>
              </m:rPr>
              <w:rPr>
                <w:rFonts w:ascii="Cambria Math" w:hAnsi="Cambria Math" w:cs="David"/>
                <w:sz w:val="28"/>
                <w:szCs w:val="28"/>
              </w:rPr>
              <m:t>Δ</m:t>
            </m:r>
            <m:r>
              <w:rPr>
                <w:rFonts w:ascii="Cambria Math" w:hAnsi="Cambria Math" w:cs="David"/>
                <w:sz w:val="28"/>
                <w:szCs w:val="28"/>
              </w:rPr>
              <m:t>t</m:t>
            </m:r>
          </m:den>
        </m:f>
      </m:oMath>
      <w:r>
        <w:rPr>
          <w:rFonts w:ascii="David" w:eastAsiaTheme="minorEastAsia" w:hAnsi="David" w:cs="David" w:hint="cs"/>
          <w:i/>
          <w:sz w:val="28"/>
          <w:szCs w:val="28"/>
          <w:rtl/>
        </w:rPr>
        <w:t>.</w:t>
      </w:r>
    </w:p>
    <w:p w14:paraId="7C8DBCF8" w14:textId="34D051E7" w:rsidR="00CD6069" w:rsidRDefault="00CD6069">
      <w:pPr>
        <w:bidi w:val="0"/>
        <w:rPr>
          <w:rFonts w:ascii="David" w:hAnsi="David" w:cs="David"/>
          <w:b/>
          <w:bCs/>
          <w:i/>
          <w:sz w:val="28"/>
          <w:szCs w:val="28"/>
        </w:rPr>
      </w:pPr>
    </w:p>
    <w:p w14:paraId="5561DE95" w14:textId="19AF7E52" w:rsidR="00CD6069" w:rsidRDefault="00CD6069" w:rsidP="00CD6069">
      <w:pPr>
        <w:spacing w:line="360" w:lineRule="auto"/>
        <w:rPr>
          <w:rFonts w:ascii="David" w:hAnsi="David" w:cs="David" w:hint="cs"/>
          <w:b/>
          <w:bCs/>
          <w:i/>
          <w:sz w:val="28"/>
          <w:szCs w:val="28"/>
          <w:rtl/>
        </w:rPr>
      </w:pPr>
      <w:r>
        <w:rPr>
          <w:rFonts w:ascii="David" w:hAnsi="David" w:cs="David" w:hint="cs"/>
          <w:b/>
          <w:bCs/>
          <w:i/>
          <w:sz w:val="28"/>
          <w:szCs w:val="28"/>
          <w:rtl/>
        </w:rPr>
        <w:t>דוגמאות:</w:t>
      </w:r>
    </w:p>
    <w:p w14:paraId="5D060F14" w14:textId="206C3D31" w:rsidR="00CD6069" w:rsidRDefault="00CD6069" w:rsidP="00CD6069">
      <w:pPr>
        <w:spacing w:line="360" w:lineRule="auto"/>
        <w:jc w:val="center"/>
        <w:rPr>
          <w:rFonts w:ascii="David" w:hAnsi="David" w:cs="David"/>
          <w:b/>
          <w:bCs/>
          <w:i/>
          <w:sz w:val="28"/>
          <w:szCs w:val="28"/>
          <w:rtl/>
        </w:rPr>
      </w:pPr>
      <w:r>
        <w:rPr>
          <w:noProof/>
        </w:rPr>
        <w:drawing>
          <wp:inline distT="0" distB="0" distL="0" distR="0" wp14:anchorId="591195DF" wp14:editId="37076476">
            <wp:extent cx="3228109" cy="24385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9910" t="30589" r="13579" b="20377"/>
                    <a:stretch/>
                  </pic:blipFill>
                  <pic:spPr bwMode="auto">
                    <a:xfrm>
                      <a:off x="0" y="0"/>
                      <a:ext cx="3239109" cy="2446855"/>
                    </a:xfrm>
                    <a:prstGeom prst="rect">
                      <a:avLst/>
                    </a:prstGeom>
                    <a:ln>
                      <a:noFill/>
                    </a:ln>
                    <a:extLst>
                      <a:ext uri="{53640926-AAD7-44D8-BBD7-CCE9431645EC}">
                        <a14:shadowObscured xmlns:a14="http://schemas.microsoft.com/office/drawing/2010/main"/>
                      </a:ext>
                    </a:extLst>
                  </pic:spPr>
                </pic:pic>
              </a:graphicData>
            </a:graphic>
          </wp:inline>
        </w:drawing>
      </w:r>
    </w:p>
    <w:p w14:paraId="73745265" w14:textId="33E9BA3F" w:rsidR="00F659FE" w:rsidRDefault="00F659FE" w:rsidP="00BC2ACA">
      <w:pPr>
        <w:spacing w:line="360" w:lineRule="auto"/>
        <w:jc w:val="both"/>
        <w:rPr>
          <w:rFonts w:ascii="David" w:eastAsiaTheme="minorEastAsia" w:hAnsi="David" w:cs="David"/>
          <w:i/>
          <w:sz w:val="28"/>
          <w:szCs w:val="28"/>
          <w:rtl/>
        </w:rPr>
      </w:pPr>
      <w:r w:rsidRPr="00F659FE">
        <w:rPr>
          <w:rFonts w:ascii="David" w:hAnsi="David" w:cs="David" w:hint="cs"/>
          <w:i/>
          <w:sz w:val="28"/>
          <w:szCs w:val="28"/>
          <w:rtl/>
        </w:rPr>
        <w:t>באיזו</w:t>
      </w:r>
      <w:r>
        <w:rPr>
          <w:rFonts w:ascii="David" w:hAnsi="David" w:cs="David" w:hint="cs"/>
          <w:i/>
          <w:sz w:val="28"/>
          <w:szCs w:val="28"/>
          <w:rtl/>
        </w:rPr>
        <w:t xml:space="preserve"> פונקציה השתמשנו? השתמשנו ב-</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m:t>
            </m:r>
          </m:sub>
        </m:sSub>
        <m:d>
          <m:dPr>
            <m:ctrlPr>
              <w:rPr>
                <w:rFonts w:ascii="Cambria Math" w:hAnsi="Cambria Math" w:cs="David"/>
                <w:i/>
                <w:sz w:val="28"/>
                <w:szCs w:val="28"/>
              </w:rPr>
            </m:ctrlPr>
          </m:dPr>
          <m:e>
            <m:r>
              <w:rPr>
                <w:rFonts w:ascii="Cambria Math" w:hAnsi="Cambria Math" w:cs="David"/>
                <w:sz w:val="28"/>
                <w:szCs w:val="28"/>
              </w:rPr>
              <m:t>τ</m:t>
            </m:r>
          </m:e>
        </m:d>
      </m:oMath>
      <w:r>
        <w:rPr>
          <w:rFonts w:ascii="David" w:eastAsiaTheme="minorEastAsia" w:hAnsi="David" w:cs="David" w:hint="cs"/>
          <w:i/>
          <w:sz w:val="28"/>
          <w:szCs w:val="28"/>
          <w:rtl/>
        </w:rPr>
        <w:t xml:space="preserve"> שאיננה מנורמלת, לא הורדנו את </w:t>
      </w:r>
      <m:oMath>
        <m:r>
          <w:rPr>
            <w:rFonts w:ascii="Cambria Math" w:hAnsi="Cambria Math" w:cs="David"/>
            <w:sz w:val="28"/>
            <w:szCs w:val="28"/>
          </w:rPr>
          <m:t>r</m:t>
        </m:r>
      </m:oMath>
      <w:r w:rsidR="00202506">
        <w:rPr>
          <w:rFonts w:ascii="David" w:eastAsiaTheme="minorEastAsia" w:hAnsi="David" w:cs="David" w:hint="cs"/>
          <w:i/>
          <w:sz w:val="28"/>
          <w:szCs w:val="28"/>
          <w:rtl/>
        </w:rPr>
        <w:t xml:space="preserve">. אפשר לראות שקצב הירי </w:t>
      </w:r>
      <m:oMath>
        <m:r>
          <w:rPr>
            <w:rFonts w:ascii="Cambria Math" w:hAnsi="Cambria Math" w:cs="David"/>
            <w:sz w:val="28"/>
            <w:szCs w:val="28"/>
          </w:rPr>
          <m:t>r=10</m:t>
        </m:r>
      </m:oMath>
      <w:r w:rsidR="00847F47">
        <w:rPr>
          <w:rFonts w:ascii="David" w:eastAsiaTheme="minorEastAsia" w:hAnsi="David" w:cs="David" w:hint="cs"/>
          <w:i/>
          <w:sz w:val="28"/>
          <w:szCs w:val="28"/>
          <w:rtl/>
        </w:rPr>
        <w:t>.</w:t>
      </w:r>
      <w:r w:rsidR="00BC2ACA">
        <w:rPr>
          <w:rFonts w:ascii="David" w:eastAsiaTheme="minorEastAsia" w:hAnsi="David" w:cs="David" w:hint="cs"/>
          <w:i/>
          <w:sz w:val="28"/>
          <w:szCs w:val="28"/>
          <w:rtl/>
        </w:rPr>
        <w:t xml:space="preserve"> זה יוצא בערך קו ישר כי יש חוסר תלות בין הספייקים ולכן מתקבל קו ישר, ואולם הרעש נובע מכך שאנחנו מוגבלים בכמות המדידות </w:t>
      </w:r>
      <w:r w:rsidR="00010160">
        <w:rPr>
          <w:rFonts w:ascii="David" w:eastAsiaTheme="minorEastAsia" w:hAnsi="David" w:cs="David" w:hint="cs"/>
          <w:i/>
          <w:sz w:val="28"/>
          <w:szCs w:val="28"/>
          <w:rtl/>
        </w:rPr>
        <w:t>שמתבצעות על הנוירון.</w:t>
      </w:r>
    </w:p>
    <w:p w14:paraId="562B6A75" w14:textId="7436668A" w:rsidR="00BC2ACA" w:rsidRPr="00BC2ACA" w:rsidRDefault="00BC2ACA" w:rsidP="00BC2ACA">
      <w:pPr>
        <w:spacing w:line="360" w:lineRule="auto"/>
        <w:jc w:val="both"/>
        <w:rPr>
          <w:rFonts w:ascii="David" w:hAnsi="David" w:cs="David"/>
          <w:b/>
          <w:bCs/>
          <w:i/>
          <w:sz w:val="28"/>
          <w:szCs w:val="28"/>
          <w:rtl/>
        </w:rPr>
      </w:pPr>
      <w:r w:rsidRPr="00BC2ACA">
        <w:rPr>
          <w:rFonts w:ascii="David" w:eastAsiaTheme="minorEastAsia" w:hAnsi="David" w:cs="David" w:hint="cs"/>
          <w:b/>
          <w:bCs/>
          <w:i/>
          <w:sz w:val="28"/>
          <w:szCs w:val="28"/>
          <w:rtl/>
        </w:rPr>
        <w:t>שאלת אתגר: עד כמה פחות רועש יהיה המידע שלנו כתלות בדגימות שלנו?</w:t>
      </w:r>
    </w:p>
    <w:p w14:paraId="43B1D62F" w14:textId="2D50D9FB" w:rsidR="00CD6069" w:rsidRDefault="001869F1" w:rsidP="001869F1">
      <w:pPr>
        <w:spacing w:line="360" w:lineRule="auto"/>
        <w:jc w:val="center"/>
        <w:rPr>
          <w:rFonts w:ascii="David" w:hAnsi="David" w:cs="David"/>
          <w:b/>
          <w:bCs/>
          <w:i/>
          <w:sz w:val="28"/>
          <w:szCs w:val="28"/>
          <w:rtl/>
        </w:rPr>
      </w:pPr>
      <w:r>
        <w:rPr>
          <w:noProof/>
        </w:rPr>
        <w:drawing>
          <wp:inline distT="0" distB="0" distL="0" distR="0" wp14:anchorId="694BD50A" wp14:editId="730AB95A">
            <wp:extent cx="2804449" cy="2470038"/>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7535" t="32928" r="16074" b="25747"/>
                    <a:stretch/>
                  </pic:blipFill>
                  <pic:spPr bwMode="auto">
                    <a:xfrm>
                      <a:off x="0" y="0"/>
                      <a:ext cx="2829436" cy="2492046"/>
                    </a:xfrm>
                    <a:prstGeom prst="rect">
                      <a:avLst/>
                    </a:prstGeom>
                    <a:ln>
                      <a:noFill/>
                    </a:ln>
                    <a:extLst>
                      <a:ext uri="{53640926-AAD7-44D8-BBD7-CCE9431645EC}">
                        <a14:shadowObscured xmlns:a14="http://schemas.microsoft.com/office/drawing/2010/main"/>
                      </a:ext>
                    </a:extLst>
                  </pic:spPr>
                </pic:pic>
              </a:graphicData>
            </a:graphic>
          </wp:inline>
        </w:drawing>
      </w:r>
    </w:p>
    <w:p w14:paraId="0526BEE4" w14:textId="4D63E47F" w:rsidR="00D17E6C" w:rsidRDefault="00E42C52" w:rsidP="003C6C45">
      <w:pPr>
        <w:spacing w:line="360" w:lineRule="auto"/>
        <w:jc w:val="both"/>
        <w:rPr>
          <w:rFonts w:ascii="David" w:hAnsi="David" w:cs="David"/>
          <w:sz w:val="28"/>
          <w:szCs w:val="28"/>
          <w:rtl/>
        </w:rPr>
      </w:pPr>
      <w:r>
        <w:rPr>
          <w:rFonts w:ascii="David" w:hAnsi="David" w:cs="David" w:hint="cs"/>
          <w:sz w:val="28"/>
          <w:szCs w:val="28"/>
          <w:rtl/>
        </w:rPr>
        <w:lastRenderedPageBreak/>
        <w:t xml:space="preserve">אפשר לראות שהוא בארסטר לפי </w:t>
      </w:r>
      <w:r w:rsidR="005A2B56">
        <w:rPr>
          <w:rFonts w:ascii="David" w:hAnsi="David" w:cs="David" w:hint="cs"/>
          <w:sz w:val="28"/>
          <w:szCs w:val="28"/>
          <w:rtl/>
        </w:rPr>
        <w:t>זה שקצב הירי</w:t>
      </w:r>
      <w:r w:rsidR="00655563">
        <w:rPr>
          <w:rFonts w:ascii="David" w:hAnsi="David" w:cs="David" w:hint="cs"/>
          <w:sz w:val="28"/>
          <w:szCs w:val="28"/>
          <w:rtl/>
        </w:rPr>
        <w:t xml:space="preserve"> בהתחלה קובע שיהיו יותר ספירות לתוך הסכום של הספייקים מתו</w:t>
      </w:r>
      <w:r w:rsidR="008655FD">
        <w:rPr>
          <w:rFonts w:ascii="David" w:hAnsi="David" w:cs="David" w:hint="cs"/>
          <w:sz w:val="28"/>
          <w:szCs w:val="28"/>
          <w:rtl/>
        </w:rPr>
        <w:t>ך</w:t>
      </w:r>
      <w:r w:rsidR="00655563">
        <w:rPr>
          <w:rFonts w:ascii="David" w:hAnsi="David" w:cs="David" w:hint="cs"/>
          <w:sz w:val="28"/>
          <w:szCs w:val="28"/>
          <w:rtl/>
        </w:rPr>
        <w:t xml:space="preserve"> הבארסטר</w:t>
      </w:r>
      <w:r w:rsidR="008655FD">
        <w:rPr>
          <w:rFonts w:ascii="David" w:hAnsi="David" w:cs="David" w:hint="cs"/>
          <w:sz w:val="28"/>
          <w:szCs w:val="28"/>
          <w:rtl/>
        </w:rPr>
        <w:t xml:space="preserve"> וככל שה-</w:t>
      </w:r>
      <m:oMath>
        <m:r>
          <w:rPr>
            <w:rFonts w:ascii="Cambria Math" w:hAnsi="Cambria Math" w:cs="David"/>
            <w:sz w:val="28"/>
            <w:szCs w:val="28"/>
          </w:rPr>
          <m:t>τ</m:t>
        </m:r>
      </m:oMath>
      <w:r w:rsidR="008655FD">
        <w:rPr>
          <w:rFonts w:ascii="David" w:eastAsiaTheme="minorEastAsia" w:hAnsi="David" w:cs="David" w:hint="cs"/>
          <w:sz w:val="28"/>
          <w:szCs w:val="28"/>
          <w:rtl/>
        </w:rPr>
        <w:t xml:space="preserve"> יעלה </w:t>
      </w:r>
      <w:r w:rsidR="003C6C45">
        <w:rPr>
          <w:rFonts w:ascii="David" w:eastAsiaTheme="minorEastAsia" w:hAnsi="David" w:cs="David" w:hint="cs"/>
          <w:sz w:val="28"/>
          <w:szCs w:val="28"/>
          <w:rtl/>
        </w:rPr>
        <w:t xml:space="preserve">כך הספירות של ספייקים מתוך הבארסטר יילכו ויירדו ויהיו יותר ספירות של קצב הירי הרגיל. </w:t>
      </w:r>
      <w:r w:rsidR="00237484">
        <w:rPr>
          <w:rFonts w:ascii="David" w:hAnsi="David" w:cs="David" w:hint="cs"/>
          <w:sz w:val="28"/>
          <w:szCs w:val="28"/>
          <w:rtl/>
        </w:rPr>
        <w:t>במאמרים רבים מזיזים את הגרף כך שהקו הישר יהיה ב-</w:t>
      </w:r>
      <m:oMath>
        <m:r>
          <w:rPr>
            <w:rFonts w:ascii="Cambria Math" w:hAnsi="Cambria Math" w:cs="David"/>
            <w:sz w:val="28"/>
            <w:szCs w:val="28"/>
          </w:rPr>
          <m:t>0</m:t>
        </m:r>
      </m:oMath>
      <w:r w:rsidR="00237484">
        <w:rPr>
          <w:rFonts w:ascii="David" w:eastAsiaTheme="minorEastAsia" w:hAnsi="David" w:cs="David" w:hint="cs"/>
          <w:sz w:val="28"/>
          <w:szCs w:val="28"/>
          <w:rtl/>
        </w:rPr>
        <w:t xml:space="preserve"> על מנת לבטא את ההיבט של הסימטריות</w:t>
      </w:r>
      <w:r w:rsidR="002E629E">
        <w:rPr>
          <w:rFonts w:ascii="David" w:eastAsiaTheme="minorEastAsia" w:hAnsi="David" w:cs="David" w:hint="cs"/>
          <w:sz w:val="28"/>
          <w:szCs w:val="28"/>
          <w:rtl/>
        </w:rPr>
        <w:t>. כמובן יכולה להיות א-סימטריה קלה בשל אפקטי קצה, אבל לרוב הנוירונים יראו התנהגות סימטרית ולכן רוצים להראות זאת כבר על הגרף</w:t>
      </w:r>
      <w:r w:rsidR="00643EBE">
        <w:rPr>
          <w:rFonts w:ascii="David" w:eastAsiaTheme="minorEastAsia" w:hAnsi="David" w:cs="David" w:hint="cs"/>
          <w:sz w:val="28"/>
          <w:szCs w:val="28"/>
          <w:rtl/>
        </w:rPr>
        <w:t>.</w:t>
      </w:r>
    </w:p>
    <w:p w14:paraId="11C73CF7" w14:textId="5BF4270E" w:rsidR="001869F1" w:rsidRPr="00655563" w:rsidRDefault="00655563" w:rsidP="001869F1">
      <w:pPr>
        <w:spacing w:line="360" w:lineRule="auto"/>
        <w:rPr>
          <w:rFonts w:ascii="David" w:hAnsi="David" w:cs="David"/>
          <w:b/>
          <w:bCs/>
          <w:sz w:val="28"/>
          <w:szCs w:val="28"/>
          <w:rtl/>
        </w:rPr>
      </w:pPr>
      <w:r w:rsidRPr="00655563">
        <w:rPr>
          <w:rFonts w:ascii="David" w:hAnsi="David" w:cs="David" w:hint="cs"/>
          <w:b/>
          <w:bCs/>
          <w:sz w:val="28"/>
          <w:szCs w:val="28"/>
          <w:rtl/>
        </w:rPr>
        <w:t xml:space="preserve">שאלת אתגר: </w:t>
      </w:r>
      <w:r w:rsidR="001869F1" w:rsidRPr="00655563">
        <w:rPr>
          <w:rFonts w:ascii="David" w:hAnsi="David" w:cs="David" w:hint="cs"/>
          <w:b/>
          <w:bCs/>
          <w:sz w:val="28"/>
          <w:szCs w:val="28"/>
          <w:rtl/>
        </w:rPr>
        <w:t>איך יראה נוירון הפוך, כלומר</w:t>
      </w:r>
      <w:r w:rsidR="00CF6E48" w:rsidRPr="00655563">
        <w:rPr>
          <w:rFonts w:ascii="David" w:hAnsi="David" w:cs="David" w:hint="cs"/>
          <w:b/>
          <w:bCs/>
          <w:sz w:val="28"/>
          <w:szCs w:val="28"/>
          <w:rtl/>
        </w:rPr>
        <w:t xml:space="preserve"> </w:t>
      </w:r>
      <w:r w:rsidR="001869F1" w:rsidRPr="00655563">
        <w:rPr>
          <w:rFonts w:ascii="David" w:hAnsi="David" w:cs="David" w:hint="cs"/>
          <w:b/>
          <w:bCs/>
          <w:sz w:val="28"/>
          <w:szCs w:val="28"/>
          <w:rtl/>
        </w:rPr>
        <w:t xml:space="preserve"> </w:t>
      </w:r>
      <w:r w:rsidR="001869F1" w:rsidRPr="00655563">
        <w:rPr>
          <w:rFonts w:ascii="David" w:hAnsi="David" w:cs="David"/>
          <w:b/>
          <w:bCs/>
          <w:sz w:val="28"/>
          <w:szCs w:val="28"/>
        </w:rPr>
        <w:t>pauser</w:t>
      </w:r>
      <w:r w:rsidR="00CF6E48" w:rsidRPr="00655563">
        <w:rPr>
          <w:rFonts w:ascii="David" w:hAnsi="David" w:cs="David" w:hint="cs"/>
          <w:b/>
          <w:bCs/>
          <w:sz w:val="28"/>
          <w:szCs w:val="28"/>
          <w:rtl/>
        </w:rPr>
        <w:t>?</w:t>
      </w:r>
    </w:p>
    <w:p w14:paraId="3033E33A" w14:textId="0C41C5DD" w:rsidR="00930541" w:rsidRDefault="00930541" w:rsidP="00930541">
      <w:pPr>
        <w:spacing w:line="360" w:lineRule="auto"/>
        <w:jc w:val="center"/>
        <w:rPr>
          <w:rFonts w:ascii="David" w:hAnsi="David" w:cs="David" w:hint="cs"/>
          <w:sz w:val="28"/>
          <w:szCs w:val="28"/>
          <w:rtl/>
        </w:rPr>
      </w:pPr>
      <w:r>
        <w:rPr>
          <w:noProof/>
        </w:rPr>
        <w:drawing>
          <wp:inline distT="0" distB="0" distL="0" distR="0" wp14:anchorId="596C79BE" wp14:editId="3629D093">
            <wp:extent cx="3352800" cy="252103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0051" t="31296" r="13447" b="19910"/>
                    <a:stretch/>
                  </pic:blipFill>
                  <pic:spPr bwMode="auto">
                    <a:xfrm>
                      <a:off x="0" y="0"/>
                      <a:ext cx="3370208" cy="2534122"/>
                    </a:xfrm>
                    <a:prstGeom prst="rect">
                      <a:avLst/>
                    </a:prstGeom>
                    <a:ln>
                      <a:noFill/>
                    </a:ln>
                    <a:extLst>
                      <a:ext uri="{53640926-AAD7-44D8-BBD7-CCE9431645EC}">
                        <a14:shadowObscured xmlns:a14="http://schemas.microsoft.com/office/drawing/2010/main"/>
                      </a:ext>
                    </a:extLst>
                  </pic:spPr>
                </pic:pic>
              </a:graphicData>
            </a:graphic>
          </wp:inline>
        </w:drawing>
      </w:r>
    </w:p>
    <w:p w14:paraId="52506E13" w14:textId="2017DC0E" w:rsidR="00643EBE" w:rsidRDefault="00295276" w:rsidP="00C40CB8">
      <w:pPr>
        <w:spacing w:line="360" w:lineRule="auto"/>
        <w:jc w:val="both"/>
        <w:rPr>
          <w:rFonts w:ascii="David" w:hAnsi="David" w:cs="David"/>
          <w:sz w:val="28"/>
          <w:szCs w:val="28"/>
          <w:rtl/>
        </w:rPr>
      </w:pPr>
      <w:r>
        <w:rPr>
          <w:rFonts w:ascii="David" w:hAnsi="David" w:cs="David" w:hint="cs"/>
          <w:sz w:val="28"/>
          <w:szCs w:val="28"/>
          <w:rtl/>
        </w:rPr>
        <w:t xml:space="preserve">לפנינו דוגמא של נוירון עם 8 מחזורים בשנייה של עלייה וירידה בקצב הירי. </w:t>
      </w:r>
      <w:r w:rsidR="00C40CB8">
        <w:rPr>
          <w:rFonts w:ascii="David" w:hAnsi="David" w:cs="David" w:hint="cs"/>
          <w:sz w:val="28"/>
          <w:szCs w:val="28"/>
          <w:rtl/>
        </w:rPr>
        <w:t xml:space="preserve">אם היינו מציירים את קצב הירי שלו כתלות בזמן היינו מקבלים פונקציית סינוס, וגם פונקציית האוטוקורלציה שלו דמויית 0. </w:t>
      </w:r>
      <w:r w:rsidR="001116F8">
        <w:rPr>
          <w:rFonts w:ascii="David" w:hAnsi="David" w:cs="David" w:hint="cs"/>
          <w:sz w:val="28"/>
          <w:szCs w:val="28"/>
          <w:rtl/>
        </w:rPr>
        <w:t xml:space="preserve">הסיבה לכך היא המחזוריות של הפונקציה הגורמת לספירות דומות בשיאי </w:t>
      </w:r>
      <w:r w:rsidR="003A68A0">
        <w:rPr>
          <w:rFonts w:ascii="David" w:hAnsi="David" w:cs="David" w:hint="cs"/>
          <w:sz w:val="28"/>
          <w:szCs w:val="28"/>
          <w:rtl/>
        </w:rPr>
        <w:t>ה</w:t>
      </w:r>
      <w:r w:rsidR="00026355">
        <w:rPr>
          <w:rFonts w:ascii="David" w:hAnsi="David" w:cs="David" w:hint="cs"/>
          <w:sz w:val="28"/>
          <w:szCs w:val="28"/>
          <w:rtl/>
        </w:rPr>
        <w:t>פונקציה הטריגונומטרית.</w:t>
      </w:r>
      <w:r w:rsidR="00331C0F">
        <w:rPr>
          <w:rFonts w:ascii="David" w:hAnsi="David" w:cs="David"/>
          <w:sz w:val="28"/>
          <w:szCs w:val="28"/>
          <w:rtl/>
        </w:rPr>
        <w:tab/>
      </w:r>
    </w:p>
    <w:p w14:paraId="35FA1252" w14:textId="5CACA263" w:rsidR="00930541" w:rsidRDefault="007E688C" w:rsidP="007E688C">
      <w:pPr>
        <w:spacing w:line="360" w:lineRule="auto"/>
        <w:jc w:val="center"/>
        <w:rPr>
          <w:rFonts w:ascii="David" w:hAnsi="David" w:cs="David"/>
          <w:sz w:val="28"/>
          <w:szCs w:val="28"/>
          <w:rtl/>
        </w:rPr>
      </w:pPr>
      <w:r>
        <w:rPr>
          <w:noProof/>
        </w:rPr>
        <w:drawing>
          <wp:inline distT="0" distB="0" distL="0" distR="0" wp14:anchorId="4874A7B3" wp14:editId="2BA49419">
            <wp:extent cx="3658129" cy="2777836"/>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0707" t="35031" r="13841" b="17107"/>
                    <a:stretch/>
                  </pic:blipFill>
                  <pic:spPr bwMode="auto">
                    <a:xfrm>
                      <a:off x="0" y="0"/>
                      <a:ext cx="3680542" cy="2794856"/>
                    </a:xfrm>
                    <a:prstGeom prst="rect">
                      <a:avLst/>
                    </a:prstGeom>
                    <a:ln>
                      <a:noFill/>
                    </a:ln>
                    <a:extLst>
                      <a:ext uri="{53640926-AAD7-44D8-BBD7-CCE9431645EC}">
                        <a14:shadowObscured xmlns:a14="http://schemas.microsoft.com/office/drawing/2010/main"/>
                      </a:ext>
                    </a:extLst>
                  </pic:spPr>
                </pic:pic>
              </a:graphicData>
            </a:graphic>
          </wp:inline>
        </w:drawing>
      </w:r>
    </w:p>
    <w:p w14:paraId="65DE914B" w14:textId="14A22A7D" w:rsidR="000A772A" w:rsidRDefault="008A42A6" w:rsidP="008A42A6">
      <w:pPr>
        <w:spacing w:line="360" w:lineRule="auto"/>
        <w:jc w:val="both"/>
        <w:rPr>
          <w:rFonts w:ascii="David" w:hAnsi="David" w:cs="David"/>
          <w:sz w:val="28"/>
          <w:szCs w:val="28"/>
          <w:rtl/>
        </w:rPr>
      </w:pPr>
      <w:r>
        <w:rPr>
          <w:rFonts w:ascii="David" w:hAnsi="David" w:cs="David" w:hint="cs"/>
          <w:sz w:val="28"/>
          <w:szCs w:val="28"/>
          <w:rtl/>
        </w:rPr>
        <w:lastRenderedPageBreak/>
        <w:t xml:space="preserve">נוכל לראות למשל שהנוירון הזה הוא נוירון אוסצילטורי, שנע בערך בטווח של 5 הרץ, המתאים לרעד פרקינסוני טיפוסי. </w:t>
      </w:r>
      <w:r w:rsidR="00196672">
        <w:rPr>
          <w:rFonts w:ascii="David" w:hAnsi="David" w:cs="David" w:hint="cs"/>
          <w:sz w:val="28"/>
          <w:szCs w:val="28"/>
          <w:rtl/>
        </w:rPr>
        <w:t>אפשר לראות שהנוירון הוא גם ברסטר, והוא גם סימטרי</w:t>
      </w:r>
      <w:r w:rsidR="00466722">
        <w:rPr>
          <w:rFonts w:ascii="David" w:hAnsi="David" w:cs="David" w:hint="cs"/>
          <w:sz w:val="28"/>
          <w:szCs w:val="28"/>
          <w:rtl/>
        </w:rPr>
        <w:t xml:space="preserve"> בשל רישום ארוך יחסית</w:t>
      </w:r>
      <w:r w:rsidR="00657C76">
        <w:rPr>
          <w:rFonts w:ascii="David" w:hAnsi="David" w:cs="David" w:hint="cs"/>
          <w:sz w:val="28"/>
          <w:szCs w:val="28"/>
          <w:rtl/>
        </w:rPr>
        <w:t>. הבור שיורד הוא לא בור כזה עמוק, אלא מבטא את התקופה הרפרקטורית</w:t>
      </w:r>
      <w:r w:rsidR="00B1528E">
        <w:rPr>
          <w:rFonts w:ascii="David" w:hAnsi="David" w:cs="David" w:hint="cs"/>
          <w:sz w:val="28"/>
          <w:szCs w:val="28"/>
          <w:rtl/>
        </w:rPr>
        <w:t xml:space="preserve">. </w:t>
      </w:r>
      <w:r w:rsidR="00D4544B">
        <w:rPr>
          <w:rFonts w:ascii="David" w:hAnsi="David" w:cs="David" w:hint="cs"/>
          <w:sz w:val="28"/>
          <w:szCs w:val="28"/>
          <w:rtl/>
        </w:rPr>
        <w:t>על טווחי זמן ארוכים אפשר לראות שהנוירון הוא כמעט פואסוני</w:t>
      </w:r>
      <w:r w:rsidR="009B3D21">
        <w:rPr>
          <w:rFonts w:ascii="David" w:hAnsi="David" w:cs="David" w:hint="cs"/>
          <w:sz w:val="28"/>
          <w:szCs w:val="28"/>
          <w:rtl/>
        </w:rPr>
        <w:t xml:space="preserve">, קצב הירי נעשה יחסית קבוע. </w:t>
      </w:r>
    </w:p>
    <w:p w14:paraId="587FB158" w14:textId="3A3513B9" w:rsidR="00CD2523" w:rsidRPr="002A3C31" w:rsidRDefault="002A3C31" w:rsidP="00E71F5D">
      <w:pPr>
        <w:spacing w:line="360" w:lineRule="auto"/>
        <w:jc w:val="both"/>
        <w:rPr>
          <w:rFonts w:ascii="David" w:hAnsi="David" w:cs="David"/>
          <w:sz w:val="28"/>
          <w:szCs w:val="28"/>
          <w:rtl/>
        </w:rPr>
      </w:pPr>
      <w:r>
        <w:rPr>
          <w:rFonts w:ascii="David" w:hAnsi="David" w:cs="David" w:hint="cs"/>
          <w:sz w:val="28"/>
          <w:szCs w:val="28"/>
          <w:rtl/>
        </w:rPr>
        <w:t xml:space="preserve">בדוגמא של הפרקינסון רואים דוגמא לתופעות ארוכות טווח באוסצילציות לטווח ארוך של אותו נוירון. </w:t>
      </w:r>
      <w:r w:rsidR="00E71F5D">
        <w:rPr>
          <w:rFonts w:ascii="David" w:hAnsi="David" w:cs="David" w:hint="cs"/>
          <w:sz w:val="28"/>
          <w:szCs w:val="28"/>
          <w:rtl/>
        </w:rPr>
        <w:t>הנה כמה דוגמאות לתופעות ארוכות טווח:</w:t>
      </w:r>
    </w:p>
    <w:p w14:paraId="44262073" w14:textId="642FE685" w:rsidR="002374CF" w:rsidRDefault="002374CF" w:rsidP="002374CF">
      <w:pPr>
        <w:pStyle w:val="ListParagraph"/>
        <w:numPr>
          <w:ilvl w:val="0"/>
          <w:numId w:val="14"/>
        </w:numPr>
        <w:spacing w:line="360" w:lineRule="auto"/>
        <w:rPr>
          <w:rFonts w:ascii="David" w:hAnsi="David" w:cs="David"/>
          <w:sz w:val="28"/>
          <w:szCs w:val="28"/>
        </w:rPr>
      </w:pPr>
      <w:r w:rsidRPr="002374CF">
        <w:rPr>
          <w:rFonts w:ascii="David" w:hAnsi="David" w:cs="David" w:hint="cs"/>
          <w:sz w:val="28"/>
          <w:szCs w:val="28"/>
          <w:rtl/>
        </w:rPr>
        <w:t>ק</w:t>
      </w:r>
      <w:r>
        <w:rPr>
          <w:rFonts w:ascii="David" w:hAnsi="David" w:cs="David" w:hint="cs"/>
          <w:sz w:val="28"/>
          <w:szCs w:val="28"/>
          <w:rtl/>
        </w:rPr>
        <w:t>צב ירי עולה ויורד עם הזמן (פלוקטואציות)</w:t>
      </w:r>
    </w:p>
    <w:p w14:paraId="2F09C803" w14:textId="556C458F" w:rsidR="002374CF" w:rsidRDefault="002374CF" w:rsidP="002374CF">
      <w:pPr>
        <w:pStyle w:val="ListParagraph"/>
        <w:numPr>
          <w:ilvl w:val="0"/>
          <w:numId w:val="14"/>
        </w:numPr>
        <w:spacing w:line="360" w:lineRule="auto"/>
        <w:rPr>
          <w:rFonts w:ascii="David" w:hAnsi="David" w:cs="David"/>
          <w:sz w:val="28"/>
          <w:szCs w:val="28"/>
        </w:rPr>
      </w:pPr>
      <w:r>
        <w:rPr>
          <w:rFonts w:ascii="David" w:hAnsi="David" w:cs="David" w:hint="cs"/>
          <w:sz w:val="28"/>
          <w:szCs w:val="28"/>
          <w:rtl/>
        </w:rPr>
        <w:t>קריטי לבדוק את התהליך במגוון סקאלות זמן</w:t>
      </w:r>
    </w:p>
    <w:p w14:paraId="35B5605B" w14:textId="75A0B633" w:rsidR="002374CF" w:rsidRDefault="002374CF" w:rsidP="002374CF">
      <w:pPr>
        <w:pStyle w:val="ListParagraph"/>
        <w:numPr>
          <w:ilvl w:val="0"/>
          <w:numId w:val="14"/>
        </w:numPr>
        <w:spacing w:line="360" w:lineRule="auto"/>
        <w:rPr>
          <w:rFonts w:ascii="David" w:hAnsi="David" w:cs="David"/>
          <w:sz w:val="28"/>
          <w:szCs w:val="28"/>
        </w:rPr>
      </w:pPr>
      <w:r>
        <w:rPr>
          <w:rFonts w:ascii="David" w:hAnsi="David" w:cs="David" w:hint="cs"/>
          <w:sz w:val="28"/>
          <w:szCs w:val="28"/>
          <w:rtl/>
        </w:rPr>
        <w:t>פלוקטואציות בקצב הירי ייוצגו כשינויים בפונקציית האוטוקורלציה</w:t>
      </w:r>
    </w:p>
    <w:p w14:paraId="317AB52B" w14:textId="794FB1F9" w:rsidR="002374CF" w:rsidRDefault="002374CF" w:rsidP="002374CF">
      <w:pPr>
        <w:spacing w:line="360" w:lineRule="auto"/>
        <w:rPr>
          <w:rFonts w:ascii="David" w:hAnsi="David" w:cs="David"/>
          <w:sz w:val="28"/>
          <w:szCs w:val="28"/>
          <w:rtl/>
        </w:rPr>
      </w:pPr>
    </w:p>
    <w:p w14:paraId="016BA4EE" w14:textId="16489FBE" w:rsidR="002374CF" w:rsidRDefault="002374CF" w:rsidP="002374CF">
      <w:pPr>
        <w:spacing w:line="360" w:lineRule="auto"/>
        <w:rPr>
          <w:rFonts w:ascii="David" w:hAnsi="David" w:cs="David"/>
          <w:sz w:val="28"/>
          <w:szCs w:val="28"/>
          <w:rtl/>
        </w:rPr>
      </w:pPr>
      <w:r>
        <w:rPr>
          <w:rFonts w:ascii="David" w:hAnsi="David" w:cs="David" w:hint="cs"/>
          <w:b/>
          <w:bCs/>
          <w:sz w:val="28"/>
          <w:szCs w:val="28"/>
          <w:rtl/>
        </w:rPr>
        <w:t>מדידות של סדרת ספייקים אחת:</w:t>
      </w:r>
    </w:p>
    <w:p w14:paraId="7B2509B9" w14:textId="6DFA558D" w:rsidR="002374CF" w:rsidRDefault="002374CF" w:rsidP="002374CF">
      <w:pPr>
        <w:spacing w:line="360" w:lineRule="auto"/>
        <w:jc w:val="both"/>
        <w:rPr>
          <w:rFonts w:ascii="David" w:hAnsi="David" w:cs="David"/>
          <w:sz w:val="28"/>
          <w:szCs w:val="28"/>
          <w:rtl/>
        </w:rPr>
      </w:pPr>
      <w:r>
        <w:rPr>
          <w:rFonts w:ascii="David" w:hAnsi="David" w:cs="David" w:hint="cs"/>
          <w:sz w:val="28"/>
          <w:szCs w:val="28"/>
          <w:rtl/>
        </w:rPr>
        <w:t>ה-</w:t>
      </w:r>
      <w:r>
        <w:rPr>
          <w:rFonts w:ascii="David" w:hAnsi="David" w:cs="David" w:hint="cs"/>
          <w:sz w:val="28"/>
          <w:szCs w:val="28"/>
        </w:rPr>
        <w:t>ISI</w:t>
      </w:r>
      <w:r>
        <w:rPr>
          <w:rFonts w:ascii="David" w:hAnsi="David" w:cs="David" w:hint="cs"/>
          <w:sz w:val="28"/>
          <w:szCs w:val="28"/>
          <w:rtl/>
        </w:rPr>
        <w:t xml:space="preserve"> הוא באופן טיפוסי דרך טובה למדוד את מידת הרגולריות של ירי והתאמתו לפונקציית התפלגות פואסונית. פונקציית ה-</w:t>
      </w:r>
      <w:r w:rsidRPr="002374CF">
        <w:rPr>
          <w:rFonts w:ascii="David" w:hAnsi="David" w:cs="David"/>
          <w:sz w:val="28"/>
          <w:szCs w:val="28"/>
        </w:rPr>
        <w:t>hazard</w:t>
      </w:r>
      <w:r w:rsidRPr="002374CF">
        <w:rPr>
          <w:rFonts w:ascii="David" w:hAnsi="David" w:cs="David" w:hint="cs"/>
          <w:sz w:val="28"/>
          <w:szCs w:val="28"/>
          <w:rtl/>
        </w:rPr>
        <w:t xml:space="preserve"> היא דרך טובה למדוד תופעות קצרות טווח אך לא יכולה לשמש לסקאלות ארוכות של זמן. משלימה אותה פונקציית האוטוקורלציה שטובה לזיהוי של תופעות ארוכות זמן.</w:t>
      </w:r>
    </w:p>
    <w:p w14:paraId="37B0EBA6" w14:textId="194D08AA" w:rsidR="002374CF" w:rsidRDefault="002374CF" w:rsidP="002374CF">
      <w:pPr>
        <w:spacing w:line="360" w:lineRule="auto"/>
        <w:jc w:val="both"/>
        <w:rPr>
          <w:rFonts w:ascii="David" w:hAnsi="David" w:cs="David" w:hint="cs"/>
          <w:sz w:val="28"/>
          <w:szCs w:val="28"/>
          <w:rtl/>
        </w:rPr>
      </w:pPr>
    </w:p>
    <w:p w14:paraId="4A46900F" w14:textId="77777777" w:rsidR="00A75E30" w:rsidRDefault="00A75E30">
      <w:pPr>
        <w:bidi w:val="0"/>
        <w:rPr>
          <w:rFonts w:ascii="David" w:hAnsi="David" w:cs="David"/>
          <w:b/>
          <w:bCs/>
          <w:sz w:val="28"/>
          <w:szCs w:val="28"/>
        </w:rPr>
      </w:pPr>
      <w:r>
        <w:rPr>
          <w:rFonts w:ascii="David" w:hAnsi="David" w:cs="David"/>
          <w:b/>
          <w:bCs/>
          <w:sz w:val="28"/>
          <w:szCs w:val="28"/>
          <w:rtl/>
        </w:rPr>
        <w:br w:type="page"/>
      </w:r>
    </w:p>
    <w:p w14:paraId="3B520E91" w14:textId="517EE6C7" w:rsidR="002374CF" w:rsidRDefault="002374CF" w:rsidP="002374CF">
      <w:pPr>
        <w:spacing w:line="360" w:lineRule="auto"/>
        <w:jc w:val="both"/>
        <w:rPr>
          <w:rFonts w:ascii="David" w:hAnsi="David" w:cs="David"/>
          <w:sz w:val="28"/>
          <w:szCs w:val="28"/>
          <w:rtl/>
        </w:rPr>
      </w:pPr>
      <w:r>
        <w:rPr>
          <w:rFonts w:ascii="David" w:hAnsi="David" w:cs="David" w:hint="cs"/>
          <w:b/>
          <w:bCs/>
          <w:sz w:val="28"/>
          <w:szCs w:val="28"/>
          <w:rtl/>
        </w:rPr>
        <w:lastRenderedPageBreak/>
        <w:t>נספח</w:t>
      </w:r>
      <w:r w:rsidR="005C628A">
        <w:rPr>
          <w:rFonts w:ascii="David" w:hAnsi="David" w:cs="David" w:hint="cs"/>
          <w:b/>
          <w:bCs/>
          <w:sz w:val="28"/>
          <w:szCs w:val="28"/>
          <w:rtl/>
        </w:rPr>
        <w:t>- החיים האמיתיים מסובכים:</w:t>
      </w:r>
    </w:p>
    <w:p w14:paraId="2DC6512C" w14:textId="6BB047E6" w:rsidR="002374CF" w:rsidRDefault="002374CF" w:rsidP="002374CF">
      <w:pPr>
        <w:spacing w:line="360" w:lineRule="auto"/>
        <w:jc w:val="both"/>
        <w:rPr>
          <w:rFonts w:ascii="David" w:hAnsi="David" w:cs="David"/>
          <w:sz w:val="28"/>
          <w:szCs w:val="28"/>
          <w:rtl/>
        </w:rPr>
      </w:pPr>
      <w:r>
        <w:rPr>
          <w:rFonts w:ascii="David" w:hAnsi="David" w:cs="David" w:hint="cs"/>
          <w:sz w:val="28"/>
          <w:szCs w:val="28"/>
          <w:rtl/>
        </w:rPr>
        <w:t xml:space="preserve">התוצאות של מדידות שונות אינן פשוטות כפי שהן נראות, לדוגמא פונקציית אוטוקורלציה טיפוסית </w:t>
      </w:r>
      <w:r w:rsidR="00DB2848">
        <w:rPr>
          <w:rFonts w:ascii="David" w:hAnsi="David" w:cs="David" w:hint="cs"/>
          <w:sz w:val="28"/>
          <w:szCs w:val="28"/>
          <w:rtl/>
        </w:rPr>
        <w:t>בגלובוס פאלידוס</w:t>
      </w:r>
      <w:r w:rsidR="003E4A87">
        <w:rPr>
          <w:rFonts w:ascii="David" w:hAnsi="David" w:cs="David" w:hint="cs"/>
          <w:sz w:val="28"/>
          <w:szCs w:val="28"/>
          <w:rtl/>
        </w:rPr>
        <w:t xml:space="preserve"> מתוך קופים</w:t>
      </w:r>
      <w:r w:rsidR="00E0122D">
        <w:rPr>
          <w:rFonts w:ascii="David" w:hAnsi="David" w:cs="David" w:hint="cs"/>
          <w:sz w:val="28"/>
          <w:szCs w:val="28"/>
          <w:rtl/>
        </w:rPr>
        <w:t>. הנוירון נראה בחלקו יחסית פואסוני בהתחלה, אבל באיזורים שונים התנהגה אחרת. כתלות בקצב נוצרו מעין "</w:t>
      </w:r>
      <w:r w:rsidR="005E4610">
        <w:rPr>
          <w:rFonts w:ascii="David" w:hAnsi="David" w:cs="David" w:hint="cs"/>
          <w:sz w:val="28"/>
          <w:szCs w:val="28"/>
          <w:rtl/>
        </w:rPr>
        <w:t>קרניים</w:t>
      </w:r>
      <w:r w:rsidR="00E0122D">
        <w:rPr>
          <w:rFonts w:ascii="David" w:hAnsi="David" w:cs="David" w:hint="cs"/>
          <w:sz w:val="28"/>
          <w:szCs w:val="28"/>
          <w:rtl/>
        </w:rPr>
        <w:t>" שאינן ברורות. כל הנוירונים נראו כך, וזה</w:t>
      </w:r>
      <w:r>
        <w:rPr>
          <w:rFonts w:ascii="David" w:hAnsi="David" w:cs="David" w:hint="cs"/>
          <w:sz w:val="28"/>
          <w:szCs w:val="28"/>
          <w:rtl/>
        </w:rPr>
        <w:t xml:space="preserve"> מראה מגוון פאזות- פאזה רפרקטורית, פאזה מעלה, פאזה אוסצילטורית ופאזה של מצב יציב.</w:t>
      </w:r>
    </w:p>
    <w:p w14:paraId="52C5A1D7" w14:textId="024E85BB" w:rsidR="00A75E30" w:rsidRPr="002374CF" w:rsidRDefault="00A75E30" w:rsidP="002374CF">
      <w:pPr>
        <w:spacing w:line="360" w:lineRule="auto"/>
        <w:jc w:val="both"/>
        <w:rPr>
          <w:rFonts w:ascii="David" w:hAnsi="David"/>
          <w:sz w:val="28"/>
          <w:szCs w:val="28"/>
          <w:rtl/>
          <w:lang w:val="en-GB"/>
        </w:rPr>
      </w:pPr>
      <w:r>
        <w:rPr>
          <w:noProof/>
        </w:rPr>
        <w:drawing>
          <wp:inline distT="0" distB="0" distL="0" distR="0" wp14:anchorId="196D119B" wp14:editId="777DBD0C">
            <wp:extent cx="4030322" cy="2726118"/>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57667" t="45539" r="15155" b="21777"/>
                    <a:stretch/>
                  </pic:blipFill>
                  <pic:spPr bwMode="auto">
                    <a:xfrm>
                      <a:off x="0" y="0"/>
                      <a:ext cx="4051152" cy="2740208"/>
                    </a:xfrm>
                    <a:prstGeom prst="rect">
                      <a:avLst/>
                    </a:prstGeom>
                    <a:ln>
                      <a:noFill/>
                    </a:ln>
                    <a:extLst>
                      <a:ext uri="{53640926-AAD7-44D8-BBD7-CCE9431645EC}">
                        <a14:shadowObscured xmlns:a14="http://schemas.microsoft.com/office/drawing/2010/main"/>
                      </a:ext>
                    </a:extLst>
                  </pic:spPr>
                </pic:pic>
              </a:graphicData>
            </a:graphic>
          </wp:inline>
        </w:drawing>
      </w:r>
    </w:p>
    <w:p w14:paraId="52CCBE76" w14:textId="53D86E17" w:rsidR="0047148A" w:rsidRDefault="00A26386" w:rsidP="00AE12AF">
      <w:pPr>
        <w:spacing w:line="360" w:lineRule="auto"/>
        <w:jc w:val="both"/>
        <w:rPr>
          <w:rFonts w:ascii="David" w:hAnsi="David" w:cs="David"/>
          <w:sz w:val="28"/>
          <w:szCs w:val="28"/>
          <w:rtl/>
        </w:rPr>
      </w:pPr>
      <w:r>
        <w:rPr>
          <w:rFonts w:ascii="David" w:hAnsi="David" w:cs="David" w:hint="cs"/>
          <w:sz w:val="28"/>
          <w:szCs w:val="28"/>
          <w:rtl/>
        </w:rPr>
        <w:t xml:space="preserve">בספרות המחקרית בדקו רעיונות בתחום הזה והראו שלרוב המצב הזה הוא ברסטינג רגעי. </w:t>
      </w:r>
      <w:r w:rsidR="00D75C14">
        <w:rPr>
          <w:rFonts w:ascii="David" w:hAnsi="David" w:cs="David" w:hint="cs"/>
          <w:sz w:val="28"/>
          <w:szCs w:val="28"/>
          <w:rtl/>
        </w:rPr>
        <w:t>לכן יש לזה משמעויות בהיבטים של התנהגות פואסונית ועולה פה בעיה בחישוביות של הנוירונים. לצורך בדיקת המאפיינים של הברסטינג</w:t>
      </w:r>
      <w:r w:rsidR="00AE12AF">
        <w:rPr>
          <w:rFonts w:ascii="David" w:hAnsi="David" w:cs="David" w:hint="cs"/>
          <w:sz w:val="28"/>
          <w:szCs w:val="28"/>
          <w:rtl/>
        </w:rPr>
        <w:t>, האם מה שיותר מתאים הוא ברסטינג או אוסצילציות, היה שימוש ב</w:t>
      </w:r>
      <w:r w:rsidR="00657856">
        <w:rPr>
          <w:rFonts w:ascii="David" w:hAnsi="David" w:cs="David" w:hint="cs"/>
          <w:sz w:val="28"/>
          <w:szCs w:val="28"/>
          <w:rtl/>
        </w:rPr>
        <w:t xml:space="preserve">פונקציית ההאזארד </w:t>
      </w:r>
      <w:r w:rsidR="004E232B">
        <w:rPr>
          <w:rFonts w:ascii="David" w:hAnsi="David" w:cs="David" w:hint="cs"/>
          <w:sz w:val="28"/>
          <w:szCs w:val="28"/>
          <w:rtl/>
        </w:rPr>
        <w:t xml:space="preserve">שנראתה </w:t>
      </w:r>
      <w:r w:rsidR="00657856">
        <w:rPr>
          <w:rFonts w:ascii="David" w:hAnsi="David" w:cs="David" w:hint="cs"/>
          <w:sz w:val="28"/>
          <w:szCs w:val="28"/>
          <w:rtl/>
        </w:rPr>
        <w:t>כמעט ושטוחה</w:t>
      </w:r>
      <w:r w:rsidR="003B065D">
        <w:rPr>
          <w:rFonts w:ascii="David" w:hAnsi="David" w:cs="David" w:hint="cs"/>
          <w:sz w:val="28"/>
          <w:szCs w:val="28"/>
          <w:rtl/>
        </w:rPr>
        <w:t>- ה"</w:t>
      </w:r>
      <w:r w:rsidR="00F13161">
        <w:rPr>
          <w:rFonts w:ascii="David" w:hAnsi="David" w:cs="David" w:hint="cs"/>
          <w:sz w:val="28"/>
          <w:szCs w:val="28"/>
          <w:rtl/>
        </w:rPr>
        <w:t>קרניים</w:t>
      </w:r>
      <w:r w:rsidR="003B065D">
        <w:rPr>
          <w:rFonts w:ascii="David" w:hAnsi="David" w:cs="David" w:hint="cs"/>
          <w:sz w:val="28"/>
          <w:szCs w:val="28"/>
          <w:rtl/>
        </w:rPr>
        <w:t>" נעלמו.</w:t>
      </w:r>
      <w:r w:rsidR="00C7700A">
        <w:rPr>
          <w:rFonts w:ascii="David" w:hAnsi="David" w:cs="David" w:hint="cs"/>
          <w:sz w:val="28"/>
          <w:szCs w:val="28"/>
          <w:rtl/>
        </w:rPr>
        <w:t xml:space="preserve"> ההזארד העלימה את הברסטינג ולכן נוצרה סתירה.</w:t>
      </w:r>
    </w:p>
    <w:p w14:paraId="200465C9" w14:textId="1F60A2FB" w:rsidR="001D5DDA" w:rsidRDefault="001D5DDA" w:rsidP="001D5DDA">
      <w:pPr>
        <w:spacing w:line="360" w:lineRule="auto"/>
        <w:jc w:val="center"/>
        <w:rPr>
          <w:rFonts w:ascii="David" w:hAnsi="David" w:cs="David"/>
          <w:sz w:val="28"/>
          <w:szCs w:val="28"/>
          <w:rtl/>
        </w:rPr>
      </w:pPr>
      <w:r>
        <w:rPr>
          <w:noProof/>
        </w:rPr>
        <w:drawing>
          <wp:inline distT="0" distB="0" distL="0" distR="0" wp14:anchorId="780C24CD" wp14:editId="115F3D3D">
            <wp:extent cx="3055620" cy="202235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2789" t="57208" r="20539" b="23176"/>
                    <a:stretch/>
                  </pic:blipFill>
                  <pic:spPr bwMode="auto">
                    <a:xfrm>
                      <a:off x="0" y="0"/>
                      <a:ext cx="3070964" cy="2032507"/>
                    </a:xfrm>
                    <a:prstGeom prst="rect">
                      <a:avLst/>
                    </a:prstGeom>
                    <a:ln>
                      <a:noFill/>
                    </a:ln>
                    <a:extLst>
                      <a:ext uri="{53640926-AAD7-44D8-BBD7-CCE9431645EC}">
                        <a14:shadowObscured xmlns:a14="http://schemas.microsoft.com/office/drawing/2010/main"/>
                      </a:ext>
                    </a:extLst>
                  </pic:spPr>
                </pic:pic>
              </a:graphicData>
            </a:graphic>
          </wp:inline>
        </w:drawing>
      </w:r>
    </w:p>
    <w:p w14:paraId="47A760D7" w14:textId="77777777" w:rsidR="00AE25DB" w:rsidRDefault="00AE25DB" w:rsidP="00C736A2">
      <w:pPr>
        <w:spacing w:line="360" w:lineRule="auto"/>
        <w:jc w:val="both"/>
        <w:rPr>
          <w:rFonts w:ascii="David" w:hAnsi="David" w:cs="David" w:hint="cs"/>
          <w:sz w:val="28"/>
          <w:szCs w:val="28"/>
          <w:rtl/>
        </w:rPr>
      </w:pPr>
    </w:p>
    <w:p w14:paraId="595934D9" w14:textId="05875269" w:rsidR="001D5DDA" w:rsidRDefault="00AE25DB" w:rsidP="00AE25DB">
      <w:pPr>
        <w:spacing w:line="360" w:lineRule="auto"/>
        <w:jc w:val="both"/>
        <w:rPr>
          <w:rFonts w:ascii="David" w:eastAsiaTheme="minorEastAsia" w:hAnsi="David" w:cs="David"/>
          <w:sz w:val="28"/>
          <w:szCs w:val="28"/>
          <w:rtl/>
        </w:rPr>
      </w:pPr>
      <w:r>
        <w:rPr>
          <w:rFonts w:ascii="David" w:hAnsi="David" w:cs="David" w:hint="cs"/>
          <w:sz w:val="28"/>
          <w:szCs w:val="28"/>
          <w:rtl/>
        </w:rPr>
        <w:lastRenderedPageBreak/>
        <w:t xml:space="preserve">כדי לבדוק את האפשרויות, הורצו סימולציות על "נוירון מסומלץ" במחשב עם </w:t>
      </w:r>
      <w:r w:rsidR="00C736A2">
        <w:rPr>
          <w:rFonts w:ascii="David" w:hAnsi="David" w:cs="David" w:hint="cs"/>
          <w:sz w:val="28"/>
          <w:szCs w:val="28"/>
          <w:rtl/>
        </w:rPr>
        <w:t xml:space="preserve">המקרה הפשוט- </w:t>
      </w:r>
      <m:oMath>
        <m:r>
          <w:rPr>
            <w:rFonts w:ascii="Cambria Math" w:hAnsi="Cambria Math" w:cs="David"/>
            <w:sz w:val="28"/>
            <w:szCs w:val="28"/>
          </w:rPr>
          <m:t xml:space="preserve">p=0.1, </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r>
          <w:rPr>
            <w:rFonts w:ascii="Cambria Math" w:hAnsi="Cambria Math" w:cs="David"/>
            <w:sz w:val="28"/>
            <w:szCs w:val="28"/>
          </w:rPr>
          <m:t>=6ms</m:t>
        </m:r>
      </m:oMath>
      <w:r w:rsidR="00C736A2">
        <w:rPr>
          <w:rFonts w:ascii="David" w:eastAsiaTheme="minorEastAsia" w:hAnsi="David" w:cs="David" w:hint="cs"/>
          <w:sz w:val="28"/>
          <w:szCs w:val="28"/>
          <w:rtl/>
        </w:rPr>
        <w:t>. במצב כזה קצב הירי ללא התקופה הרפרקטורית הוא 1000 ספייקים לעשר שניות, כלומר 100 ספייקים לשנייה. קצב הירי עם התקופה הרפרקטורית הוא 1000 ספייקים לעשר ועוד שש שניות, כלומר 62.5 ספייקים לשנייה.</w:t>
      </w:r>
    </w:p>
    <w:p w14:paraId="66DCE294" w14:textId="15298ED8" w:rsidR="00C736A2" w:rsidRDefault="00C736A2" w:rsidP="00C736A2">
      <w:pPr>
        <w:spacing w:line="360" w:lineRule="auto"/>
        <w:jc w:val="center"/>
        <w:rPr>
          <w:rFonts w:ascii="David" w:hAnsi="David" w:cs="David"/>
          <w:sz w:val="28"/>
          <w:szCs w:val="28"/>
          <w:rtl/>
        </w:rPr>
      </w:pPr>
      <w:r>
        <w:rPr>
          <w:noProof/>
        </w:rPr>
        <w:drawing>
          <wp:inline distT="0" distB="0" distL="0" distR="0" wp14:anchorId="7DEBEF89" wp14:editId="178CFD7B">
            <wp:extent cx="4649143" cy="213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7669" t="50679" r="15155" b="27148"/>
                    <a:stretch/>
                  </pic:blipFill>
                  <pic:spPr bwMode="auto">
                    <a:xfrm>
                      <a:off x="0" y="0"/>
                      <a:ext cx="4673353" cy="2144710"/>
                    </a:xfrm>
                    <a:prstGeom prst="rect">
                      <a:avLst/>
                    </a:prstGeom>
                    <a:ln>
                      <a:noFill/>
                    </a:ln>
                    <a:extLst>
                      <a:ext uri="{53640926-AAD7-44D8-BBD7-CCE9431645EC}">
                        <a14:shadowObscured xmlns:a14="http://schemas.microsoft.com/office/drawing/2010/main"/>
                      </a:ext>
                    </a:extLst>
                  </pic:spPr>
                </pic:pic>
              </a:graphicData>
            </a:graphic>
          </wp:inline>
        </w:drawing>
      </w:r>
    </w:p>
    <w:p w14:paraId="7659B1AF" w14:textId="434FCD5D" w:rsidR="00807F7B" w:rsidRDefault="00807F7B" w:rsidP="003B5FB3">
      <w:pPr>
        <w:spacing w:line="360" w:lineRule="auto"/>
        <w:jc w:val="both"/>
        <w:rPr>
          <w:rFonts w:ascii="David" w:hAnsi="David" w:cs="David"/>
          <w:sz w:val="28"/>
          <w:szCs w:val="28"/>
          <w:rtl/>
        </w:rPr>
      </w:pPr>
      <w:r>
        <w:rPr>
          <w:rFonts w:ascii="David" w:hAnsi="David" w:cs="David" w:hint="cs"/>
          <w:sz w:val="28"/>
          <w:szCs w:val="28"/>
          <w:rtl/>
        </w:rPr>
        <w:t>בפונקציית האוטוקורלציה עוד הפעם נכנסו הקרניים, למרות שבסימולציה לא הייתה שום פונקציית הסתברות קבועה פרט לתקופה הרפרקטורית</w:t>
      </w:r>
      <w:r w:rsidR="003B5FB3">
        <w:rPr>
          <w:rFonts w:ascii="David" w:hAnsi="David" w:cs="David" w:hint="cs"/>
          <w:sz w:val="28"/>
          <w:szCs w:val="28"/>
          <w:rtl/>
        </w:rPr>
        <w:t xml:space="preserve">. </w:t>
      </w:r>
      <w:r w:rsidR="00195329">
        <w:rPr>
          <w:rFonts w:ascii="David" w:hAnsi="David" w:cs="David" w:hint="cs"/>
          <w:sz w:val="28"/>
          <w:szCs w:val="28"/>
          <w:rtl/>
        </w:rPr>
        <w:t>באיזור השיא של הקרניים באמת התקבל 100</w:t>
      </w:r>
      <w:r w:rsidR="0064333C">
        <w:rPr>
          <w:rFonts w:ascii="David" w:hAnsi="David" w:cs="David" w:hint="cs"/>
          <w:sz w:val="28"/>
          <w:szCs w:val="28"/>
          <w:rtl/>
        </w:rPr>
        <w:t xml:space="preserve"> בעוד שבשאר </w:t>
      </w:r>
      <w:r w:rsidR="00790D5B">
        <w:rPr>
          <w:rFonts w:ascii="David" w:hAnsi="David" w:cs="David" w:hint="cs"/>
          <w:sz w:val="28"/>
          <w:szCs w:val="28"/>
          <w:rtl/>
        </w:rPr>
        <w:t xml:space="preserve">האיזורים 62.5- המתאימים לחישובים. </w:t>
      </w:r>
      <w:r w:rsidR="00693C25">
        <w:rPr>
          <w:rFonts w:ascii="David" w:hAnsi="David" w:cs="David" w:hint="cs"/>
          <w:sz w:val="28"/>
          <w:szCs w:val="28"/>
          <w:rtl/>
        </w:rPr>
        <w:t>מה שקורה ככל שה-</w:t>
      </w:r>
      <m:oMath>
        <m:r>
          <w:rPr>
            <w:rFonts w:ascii="Cambria Math" w:hAnsi="Cambria Math" w:cs="David"/>
            <w:sz w:val="28"/>
            <w:szCs w:val="28"/>
          </w:rPr>
          <m:t>τ</m:t>
        </m:r>
      </m:oMath>
      <w:r w:rsidR="00693C25">
        <w:rPr>
          <w:rFonts w:ascii="David" w:eastAsiaTheme="minorEastAsia" w:hAnsi="David" w:cs="David" w:hint="cs"/>
          <w:sz w:val="28"/>
          <w:szCs w:val="28"/>
          <w:rtl/>
        </w:rPr>
        <w:t xml:space="preserve"> יותר גדול כך הסיכוי לקבל תקופה רפרקטורית או תקופת ירי מתערבבים, וככל שהוא יותר קטן הסיכוי להיות מחוץ לתקופה גדול יותר.</w:t>
      </w:r>
    </w:p>
    <w:p w14:paraId="63A86D31" w14:textId="350E7D5F" w:rsidR="00C736A2" w:rsidRDefault="006262D5" w:rsidP="00E87598">
      <w:pPr>
        <w:spacing w:line="360" w:lineRule="auto"/>
        <w:jc w:val="both"/>
        <w:rPr>
          <w:rFonts w:ascii="David" w:hAnsi="David" w:cs="David"/>
          <w:sz w:val="28"/>
          <w:szCs w:val="28"/>
          <w:rtl/>
        </w:rPr>
      </w:pPr>
      <w:r>
        <w:rPr>
          <w:rFonts w:ascii="David" w:hAnsi="David" w:cs="David" w:hint="cs"/>
          <w:sz w:val="28"/>
          <w:szCs w:val="28"/>
          <w:rtl/>
        </w:rPr>
        <w:t>כדי לבדוק זאת, אפשר לבדוק את ההשפעה היחסית של התקופה הרפרקטורית.</w:t>
      </w:r>
      <w:r w:rsidR="00E87598">
        <w:rPr>
          <w:rFonts w:ascii="David" w:hAnsi="David" w:cs="David" w:hint="cs"/>
          <w:sz w:val="28"/>
          <w:szCs w:val="28"/>
          <w:rtl/>
        </w:rPr>
        <w:t xml:space="preserve"> </w:t>
      </w:r>
      <w:r w:rsidR="00C736A2">
        <w:rPr>
          <w:rFonts w:ascii="David" w:hAnsi="David" w:cs="David" w:hint="cs"/>
          <w:sz w:val="28"/>
          <w:szCs w:val="28"/>
          <w:rtl/>
        </w:rPr>
        <w:t>המפתח הוא להתבונן בהסתברות להיות בתקופה הרפרקטורית, כך שאם מניחים שהתקופה הרפרקטורית (</w:t>
      </w:r>
      <w:r w:rsidR="00C736A2" w:rsidRPr="00C736A2">
        <w:rPr>
          <w:rFonts w:ascii="David" w:hAnsi="David" w:cs="David"/>
          <w:sz w:val="28"/>
          <w:szCs w:val="28"/>
        </w:rPr>
        <w:t>Refractory Period- RP</w:t>
      </w:r>
      <w:r w:rsidR="00C736A2" w:rsidRPr="00C736A2">
        <w:rPr>
          <w:rFonts w:ascii="David" w:hAnsi="David" w:cs="David" w:hint="cs"/>
          <w:sz w:val="28"/>
          <w:szCs w:val="28"/>
          <w:rtl/>
        </w:rPr>
        <w:t>)</w:t>
      </w:r>
      <w:r w:rsidR="00E87598">
        <w:rPr>
          <w:rFonts w:ascii="David" w:hAnsi="David" w:cs="David" w:hint="cs"/>
          <w:sz w:val="28"/>
          <w:szCs w:val="28"/>
          <w:rtl/>
        </w:rPr>
        <w:t xml:space="preserve"> היא בעלת אורך </w:t>
      </w:r>
      <m:oMath>
        <m:sSub>
          <m:sSubPr>
            <m:ctrlPr>
              <w:rPr>
                <w:rFonts w:ascii="Cambria Math" w:hAnsi="Cambria Math" w:cs="David"/>
                <w:sz w:val="28"/>
                <w:szCs w:val="28"/>
              </w:rPr>
            </m:ctrlPr>
          </m:sSubPr>
          <m:e>
            <m:r>
              <w:rPr>
                <w:rFonts w:ascii="Cambria Math" w:hAnsi="Cambria Math" w:cs="David"/>
                <w:sz w:val="28"/>
                <w:szCs w:val="28"/>
              </w:rPr>
              <m:t>τ</m:t>
            </m:r>
          </m:e>
          <m:sub>
            <m:r>
              <w:rPr>
                <w:rFonts w:ascii="Cambria Math" w:hAnsi="Cambria Math" w:cs="David"/>
                <w:sz w:val="28"/>
                <w:szCs w:val="28"/>
              </w:rPr>
              <m:t>r</m:t>
            </m:r>
          </m:sub>
        </m:sSub>
      </m:oMath>
      <w:r w:rsidR="00E87598" w:rsidRPr="00E87598">
        <w:rPr>
          <w:rFonts w:ascii="David" w:hAnsi="David" w:cs="David" w:hint="cs"/>
          <w:sz w:val="28"/>
          <w:szCs w:val="28"/>
          <w:rtl/>
        </w:rPr>
        <w:t xml:space="preserve"> מילישניות, אז אם בכל זמן הייתה תקופה רפרקטורית </w:t>
      </w:r>
      <w:r w:rsidR="00E87598" w:rsidRPr="00E87598">
        <w:rPr>
          <w:rFonts w:ascii="David" w:hAnsi="David" w:cs="David" w:hint="cs"/>
          <w:sz w:val="28"/>
          <w:szCs w:val="28"/>
        </w:rPr>
        <w:t>RP</w:t>
      </w:r>
      <w:r w:rsidR="00E87598" w:rsidRPr="00E87598">
        <w:rPr>
          <w:rFonts w:ascii="David" w:hAnsi="David" w:cs="David" w:hint="cs"/>
          <w:sz w:val="28"/>
          <w:szCs w:val="28"/>
          <w:rtl/>
        </w:rPr>
        <w:t xml:space="preserve">, אז ההסתברות שתיווצר </w:t>
      </w:r>
      <w:r w:rsidR="00E87598" w:rsidRPr="00E87598">
        <w:rPr>
          <w:rFonts w:ascii="David" w:hAnsi="David" w:cs="David" w:hint="cs"/>
          <w:sz w:val="28"/>
          <w:szCs w:val="28"/>
        </w:rPr>
        <w:t>RP</w:t>
      </w:r>
      <w:r w:rsidR="00E87598" w:rsidRPr="00E87598">
        <w:rPr>
          <w:rFonts w:ascii="David" w:hAnsi="David" w:cs="David" w:hint="cs"/>
          <w:sz w:val="28"/>
          <w:szCs w:val="28"/>
          <w:rtl/>
        </w:rPr>
        <w:t xml:space="preserve"> נוספת יורדת מכיוון שלא יכול להיות ספייק במהלך </w:t>
      </w:r>
      <w:r w:rsidR="00E87598" w:rsidRPr="00E87598">
        <w:rPr>
          <w:rFonts w:ascii="David" w:hAnsi="David" w:cs="David" w:hint="cs"/>
          <w:sz w:val="28"/>
          <w:szCs w:val="28"/>
        </w:rPr>
        <w:t>RP</w:t>
      </w:r>
      <w:r w:rsidR="00E87598" w:rsidRPr="00E87598">
        <w:rPr>
          <w:rFonts w:ascii="David" w:hAnsi="David" w:cs="David" w:hint="cs"/>
          <w:sz w:val="28"/>
          <w:szCs w:val="28"/>
          <w:rtl/>
        </w:rPr>
        <w:t>.</w:t>
      </w:r>
      <w:r w:rsidR="0007799E">
        <w:rPr>
          <w:rFonts w:ascii="David" w:hAnsi="David" w:cs="David" w:hint="cs"/>
          <w:sz w:val="28"/>
          <w:szCs w:val="28"/>
          <w:rtl/>
        </w:rPr>
        <w:t xml:space="preserve"> האוטוקורלציה המייצגת את קצב הירי מתנהגת כשיקוף שלילי של הס</w:t>
      </w:r>
      <w:r w:rsidR="001B4924">
        <w:rPr>
          <w:rFonts w:ascii="David" w:hAnsi="David" w:cs="David" w:hint="cs"/>
          <w:sz w:val="28"/>
          <w:szCs w:val="28"/>
          <w:rtl/>
        </w:rPr>
        <w:t>ת</w:t>
      </w:r>
      <w:r w:rsidR="0007799E">
        <w:rPr>
          <w:rFonts w:ascii="David" w:hAnsi="David" w:cs="David" w:hint="cs"/>
          <w:sz w:val="28"/>
          <w:szCs w:val="28"/>
          <w:rtl/>
        </w:rPr>
        <w:t>ברות ה-</w:t>
      </w:r>
      <w:r w:rsidR="0007799E">
        <w:rPr>
          <w:rFonts w:ascii="David" w:hAnsi="David" w:cs="David" w:hint="cs"/>
          <w:sz w:val="28"/>
          <w:szCs w:val="28"/>
        </w:rPr>
        <w:t>RP</w:t>
      </w:r>
      <w:r w:rsidR="0007799E">
        <w:rPr>
          <w:rFonts w:ascii="David" w:hAnsi="David" w:cs="David" w:hint="cs"/>
          <w:sz w:val="28"/>
          <w:szCs w:val="28"/>
          <w:rtl/>
        </w:rPr>
        <w:t xml:space="preserve">. </w:t>
      </w:r>
    </w:p>
    <w:p w14:paraId="07EC6DF9" w14:textId="61ACC799" w:rsidR="004574CA" w:rsidRDefault="004574CA" w:rsidP="00E87598">
      <w:pPr>
        <w:spacing w:line="360" w:lineRule="auto"/>
        <w:jc w:val="both"/>
        <w:rPr>
          <w:rFonts w:ascii="David" w:hAnsi="David" w:cs="David"/>
          <w:sz w:val="28"/>
          <w:szCs w:val="28"/>
          <w:rtl/>
        </w:rPr>
      </w:pPr>
      <w:r>
        <w:rPr>
          <w:rFonts w:ascii="David" w:hAnsi="David" w:cs="David" w:hint="cs"/>
          <w:sz w:val="28"/>
          <w:szCs w:val="28"/>
          <w:rtl/>
        </w:rPr>
        <w:t>לכן כשלומדים את פונקציות ההזארד ופונקציות אוטוקורלציה צריך לבחון עם סימני שאלה את המשמעויות, ולבחון האם ניתן להסיק את המסקנות שאנחנו חושבים שאפשר.</w:t>
      </w:r>
    </w:p>
    <w:p w14:paraId="40F1E859" w14:textId="3A245B18" w:rsidR="00476F61" w:rsidRDefault="00476F61" w:rsidP="00E87598">
      <w:pPr>
        <w:spacing w:line="360" w:lineRule="auto"/>
        <w:jc w:val="both"/>
        <w:rPr>
          <w:rFonts w:ascii="David" w:hAnsi="David" w:cs="David"/>
          <w:sz w:val="28"/>
          <w:szCs w:val="28"/>
          <w:rtl/>
        </w:rPr>
      </w:pPr>
      <w:r>
        <w:rPr>
          <w:rFonts w:ascii="David" w:hAnsi="David" w:cs="David" w:hint="cs"/>
          <w:sz w:val="28"/>
          <w:szCs w:val="28"/>
          <w:rtl/>
        </w:rPr>
        <w:t>אנליזה של המקרה הפשוט:</w:t>
      </w:r>
    </w:p>
    <w:p w14:paraId="1FC785D5" w14:textId="4A1C00DF" w:rsidR="00476F61" w:rsidRPr="00476F61" w:rsidRDefault="0004347E" w:rsidP="00476F61">
      <w:pPr>
        <w:pStyle w:val="ListParagraph"/>
        <w:numPr>
          <w:ilvl w:val="0"/>
          <w:numId w:val="15"/>
        </w:numPr>
        <w:spacing w:line="360" w:lineRule="auto"/>
        <w:jc w:val="both"/>
        <w:rPr>
          <w:rFonts w:ascii="David" w:hAnsi="David"/>
          <w:sz w:val="28"/>
          <w:szCs w:val="28"/>
        </w:rPr>
      </w:pPr>
      <m:oMath>
        <m:sSub>
          <m:sSubPr>
            <m:ctrlPr>
              <w:rPr>
                <w:rFonts w:ascii="Cambria Math" w:hAnsi="Cambria Math" w:cs="David"/>
                <w:i/>
                <w:sz w:val="28"/>
                <w:szCs w:val="28"/>
              </w:rPr>
            </m:ctrlPr>
          </m:sSubPr>
          <m:e>
            <m:r>
              <w:rPr>
                <w:rFonts w:ascii="Cambria Math" w:hAnsi="Cambria Math" w:cs="David"/>
                <w:sz w:val="28"/>
                <w:szCs w:val="28"/>
              </w:rPr>
              <m:t>h</m:t>
            </m:r>
          </m:e>
          <m:sub>
            <m:r>
              <w:rPr>
                <w:rFonts w:ascii="Cambria Math" w:hAnsi="Cambria Math" w:cs="David"/>
                <w:sz w:val="28"/>
                <w:szCs w:val="28"/>
              </w:rPr>
              <m:t>i</m:t>
            </m:r>
          </m:sub>
        </m:sSub>
        <m:r>
          <w:rPr>
            <w:rFonts w:ascii="Cambria Math" w:hAnsi="Cambria Math" w:cs="David"/>
            <w:sz w:val="28"/>
            <w:szCs w:val="28"/>
          </w:rPr>
          <m:t>=</m:t>
        </m:r>
        <m:d>
          <m:dPr>
            <m:begChr m:val="{"/>
            <m:endChr m:val=""/>
            <m:ctrlPr>
              <w:rPr>
                <w:rFonts w:ascii="Cambria Math" w:hAnsi="Cambria Math" w:cs="David"/>
                <w:i/>
                <w:sz w:val="28"/>
                <w:szCs w:val="28"/>
              </w:rPr>
            </m:ctrlPr>
          </m:dPr>
          <m:e>
            <m:m>
              <m:mPr>
                <m:mcs>
                  <m:mc>
                    <m:mcPr>
                      <m:count m:val="2"/>
                      <m:mcJc m:val="center"/>
                    </m:mcPr>
                  </m:mc>
                </m:mcs>
                <m:ctrlPr>
                  <w:rPr>
                    <w:rFonts w:ascii="Cambria Math" w:hAnsi="Cambria Math" w:cs="David"/>
                    <w:i/>
                    <w:sz w:val="28"/>
                    <w:szCs w:val="28"/>
                  </w:rPr>
                </m:ctrlPr>
              </m:mPr>
              <m:mr>
                <m:e>
                  <m:r>
                    <w:rPr>
                      <w:rFonts w:ascii="Cambria Math" w:hAnsi="Cambria Math" w:cs="David"/>
                      <w:sz w:val="28"/>
                      <w:szCs w:val="28"/>
                    </w:rPr>
                    <m:t>0</m:t>
                  </m:r>
                </m:e>
                <m:e>
                  <m:r>
                    <w:rPr>
                      <w:rFonts w:ascii="Cambria Math" w:hAnsi="Cambria Math" w:cs="David"/>
                      <w:sz w:val="28"/>
                      <w:szCs w:val="28"/>
                    </w:rPr>
                    <m:t>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e>
              </m:mr>
              <m:mr>
                <m:e>
                  <m:r>
                    <w:rPr>
                      <w:rFonts w:ascii="Cambria Math" w:hAnsi="Cambria Math" w:cs="David"/>
                      <w:sz w:val="28"/>
                      <w:szCs w:val="28"/>
                    </w:rPr>
                    <m:t>p</m:t>
                  </m:r>
                </m:e>
                <m:e>
                  <m:r>
                    <w:rPr>
                      <w:rFonts w:ascii="Cambria Math" w:hAnsi="Cambria Math" w:cs="David"/>
                      <w:sz w:val="28"/>
                      <w:szCs w:val="28"/>
                    </w:rPr>
                    <m:t>t&gt;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e>
              </m:mr>
            </m:m>
          </m:e>
        </m:d>
      </m:oMath>
    </w:p>
    <w:p w14:paraId="2F5A3BC9" w14:textId="13C8B301" w:rsidR="00476F61" w:rsidRPr="00476F61" w:rsidRDefault="0004347E" w:rsidP="00476F61">
      <w:pPr>
        <w:pStyle w:val="ListParagraph"/>
        <w:numPr>
          <w:ilvl w:val="0"/>
          <w:numId w:val="15"/>
        </w:numPr>
        <w:spacing w:line="360" w:lineRule="auto"/>
        <w:jc w:val="both"/>
        <w:rPr>
          <w:rFonts w:ascii="David" w:hAnsi="David"/>
          <w:sz w:val="28"/>
          <w:szCs w:val="28"/>
        </w:rPr>
      </w:pPr>
      <m:oMath>
        <m:sSub>
          <m:sSubPr>
            <m:ctrlPr>
              <w:rPr>
                <w:rFonts w:ascii="Cambria Math" w:hAnsi="Cambria Math" w:cs="David"/>
                <w:i/>
                <w:sz w:val="28"/>
                <w:szCs w:val="28"/>
              </w:rPr>
            </m:ctrlPr>
          </m:sSubPr>
          <m:e>
            <m:r>
              <w:rPr>
                <w:rFonts w:ascii="Cambria Math" w:hAnsi="Cambria Math" w:cs="David"/>
                <w:sz w:val="28"/>
                <w:szCs w:val="28"/>
              </w:rPr>
              <m:t>a</m:t>
            </m:r>
          </m:e>
          <m:sub>
            <m:r>
              <w:rPr>
                <w:rFonts w:ascii="Cambria Math" w:hAnsi="Cambria Math" w:cs="David"/>
                <w:sz w:val="28"/>
                <w:szCs w:val="28"/>
              </w:rPr>
              <m:t>t</m:t>
            </m:r>
          </m:sub>
        </m:sSub>
        <m:r>
          <w:rPr>
            <w:rFonts w:ascii="Cambria Math" w:hAnsi="Cambria Math" w:cs="David"/>
            <w:sz w:val="28"/>
            <w:szCs w:val="28"/>
          </w:rPr>
          <m:t>=</m:t>
        </m:r>
        <m:d>
          <m:dPr>
            <m:begChr m:val="{"/>
            <m:endChr m:val=""/>
            <m:ctrlPr>
              <w:rPr>
                <w:rFonts w:ascii="Cambria Math" w:hAnsi="Cambria Math" w:cs="David"/>
                <w:i/>
                <w:sz w:val="28"/>
                <w:szCs w:val="28"/>
              </w:rPr>
            </m:ctrlPr>
          </m:dPr>
          <m:e>
            <m:m>
              <m:mPr>
                <m:mcs>
                  <m:mc>
                    <m:mcPr>
                      <m:count m:val="2"/>
                      <m:mcJc m:val="center"/>
                    </m:mcPr>
                  </m:mc>
                </m:mcs>
                <m:ctrlPr>
                  <w:rPr>
                    <w:rFonts w:ascii="Cambria Math" w:hAnsi="Cambria Math" w:cs="David"/>
                    <w:i/>
                    <w:sz w:val="28"/>
                    <w:szCs w:val="28"/>
                  </w:rPr>
                </m:ctrlPr>
              </m:mPr>
              <m:mr>
                <m:e>
                  <m:r>
                    <w:rPr>
                      <w:rFonts w:ascii="Cambria Math" w:hAnsi="Cambria Math" w:cs="David"/>
                      <w:sz w:val="28"/>
                      <w:szCs w:val="28"/>
                    </w:rPr>
                    <m:t>0</m:t>
                  </m:r>
                </m:e>
                <m:e>
                  <m:r>
                    <w:rPr>
                      <w:rFonts w:ascii="Cambria Math" w:hAnsi="Cambria Math" w:cs="David"/>
                      <w:sz w:val="28"/>
                      <w:szCs w:val="28"/>
                    </w:rPr>
                    <m:t>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e>
              </m:mr>
              <m:mr>
                <m:e>
                  <m:d>
                    <m:dPr>
                      <m:ctrlPr>
                        <w:rPr>
                          <w:rFonts w:ascii="Cambria Math" w:hAnsi="Cambria Math" w:cs="David"/>
                          <w:i/>
                          <w:sz w:val="28"/>
                          <w:szCs w:val="28"/>
                        </w:rPr>
                      </m:ctrlPr>
                    </m:dPr>
                    <m:e>
                      <m:r>
                        <w:rPr>
                          <w:rFonts w:ascii="Cambria Math" w:hAnsi="Cambria Math" w:cs="David"/>
                          <w:sz w:val="28"/>
                          <w:szCs w:val="28"/>
                        </w:rPr>
                        <m:t>1-</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sup>
                        <m:e>
                          <m:sSub>
                            <m:sSubPr>
                              <m:ctrlPr>
                                <w:rPr>
                                  <w:rFonts w:ascii="Cambria Math" w:hAnsi="Cambria Math" w:cs="David"/>
                                  <w:i/>
                                  <w:sz w:val="28"/>
                                  <w:szCs w:val="28"/>
                                </w:rPr>
                              </m:ctrlPr>
                            </m:sSubPr>
                            <m:e>
                              <m:r>
                                <w:rPr>
                                  <w:rFonts w:ascii="Cambria Math" w:hAnsi="Cambria Math" w:cs="David"/>
                                  <w:sz w:val="28"/>
                                  <w:szCs w:val="28"/>
                                </w:rPr>
                                <m:t>a</m:t>
                              </m:r>
                            </m:e>
                            <m:sub>
                              <m:r>
                                <w:rPr>
                                  <w:rFonts w:ascii="Cambria Math" w:hAnsi="Cambria Math" w:cs="David"/>
                                  <w:sz w:val="28"/>
                                  <w:szCs w:val="28"/>
                                </w:rPr>
                                <m:t>t-i</m:t>
                              </m:r>
                            </m:sub>
                          </m:sSub>
                        </m:e>
                      </m:nary>
                    </m:e>
                  </m:d>
                  <m:r>
                    <w:rPr>
                      <w:rFonts w:ascii="Cambria Math" w:hAnsi="Cambria Math" w:cs="David"/>
                      <w:sz w:val="28"/>
                      <w:szCs w:val="28"/>
                    </w:rPr>
                    <m:t>⋅p</m:t>
                  </m:r>
                </m:e>
                <m:e>
                  <m:r>
                    <w:rPr>
                      <w:rFonts w:ascii="Cambria Math" w:hAnsi="Cambria Math" w:cs="David"/>
                      <w:sz w:val="28"/>
                      <w:szCs w:val="28"/>
                    </w:rPr>
                    <m:t>t&gt;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e>
              </m:mr>
            </m:m>
          </m:e>
        </m:d>
      </m:oMath>
    </w:p>
    <w:p w14:paraId="1587D6F4" w14:textId="7DCE6373" w:rsidR="00476F61" w:rsidRPr="00476F61" w:rsidRDefault="0004347E" w:rsidP="00476F61">
      <w:pPr>
        <w:pStyle w:val="ListParagraph"/>
        <w:numPr>
          <w:ilvl w:val="0"/>
          <w:numId w:val="15"/>
        </w:numPr>
        <w:spacing w:line="360" w:lineRule="auto"/>
        <w:jc w:val="both"/>
        <w:rPr>
          <w:rFonts w:ascii="David" w:hAnsi="David"/>
          <w:sz w:val="28"/>
          <w:szCs w:val="28"/>
        </w:rPr>
      </w:pPr>
      <m:oMath>
        <m:sSub>
          <m:sSubPr>
            <m:ctrlPr>
              <w:rPr>
                <w:rFonts w:ascii="Cambria Math" w:hAnsi="Cambria Math" w:cs="David"/>
                <w:i/>
                <w:sz w:val="28"/>
                <w:szCs w:val="28"/>
              </w:rPr>
            </m:ctrlPr>
          </m:sSubPr>
          <m:e>
            <m:r>
              <w:rPr>
                <w:rFonts w:ascii="Cambria Math" w:hAnsi="Cambria Math" w:cs="David"/>
                <w:sz w:val="28"/>
                <w:szCs w:val="28"/>
              </w:rPr>
              <m:t>a</m:t>
            </m:r>
          </m:e>
          <m:sub>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r>
              <w:rPr>
                <w:rFonts w:ascii="Cambria Math" w:hAnsi="Cambria Math" w:cs="David"/>
                <w:sz w:val="28"/>
                <w:szCs w:val="28"/>
              </w:rPr>
              <m:t>+1</m:t>
            </m:r>
          </m:sub>
        </m:sSub>
        <m:r>
          <w:rPr>
            <w:rFonts w:ascii="Cambria Math" w:hAnsi="Cambria Math" w:cs="David"/>
            <w:sz w:val="28"/>
            <w:szCs w:val="28"/>
          </w:rPr>
          <m:t>=p</m:t>
        </m:r>
      </m:oMath>
    </w:p>
    <w:p w14:paraId="71CA3693" w14:textId="05C1155B" w:rsidR="00476F61" w:rsidRPr="00476F61" w:rsidRDefault="0004347E" w:rsidP="00476F61">
      <w:pPr>
        <w:pStyle w:val="ListParagraph"/>
        <w:numPr>
          <w:ilvl w:val="0"/>
          <w:numId w:val="15"/>
        </w:numPr>
        <w:spacing w:line="360" w:lineRule="auto"/>
        <w:jc w:val="both"/>
        <w:rPr>
          <w:rFonts w:ascii="David" w:hAnsi="David"/>
          <w:sz w:val="28"/>
          <w:szCs w:val="28"/>
        </w:rPr>
      </w:pPr>
      <m:oMath>
        <m:sSub>
          <m:sSubPr>
            <m:ctrlPr>
              <w:rPr>
                <w:rFonts w:ascii="Cambria Math" w:hAnsi="Cambria Math" w:cs="David"/>
                <w:i/>
                <w:sz w:val="28"/>
                <w:szCs w:val="28"/>
              </w:rPr>
            </m:ctrlPr>
          </m:sSubPr>
          <m:e>
            <m:r>
              <w:rPr>
                <w:rFonts w:ascii="Cambria Math" w:hAnsi="Cambria Math" w:cs="David"/>
                <w:sz w:val="28"/>
                <w:szCs w:val="28"/>
              </w:rPr>
              <m:t>a</m:t>
            </m:r>
          </m:e>
          <m:sub>
            <m:r>
              <w:rPr>
                <w:rFonts w:ascii="Cambria Math" w:hAnsi="Cambria Math" w:cs="David"/>
                <w:sz w:val="28"/>
                <w:szCs w:val="28"/>
              </w:rPr>
              <m:t>∞</m:t>
            </m:r>
          </m:sub>
        </m:sSub>
        <m:r>
          <w:rPr>
            <w:rFonts w:ascii="Cambria Math" w:hAnsi="Cambria Math" w:cs="David"/>
            <w:sz w:val="28"/>
            <w:szCs w:val="28"/>
          </w:rPr>
          <m:t>=</m:t>
        </m:r>
        <m:d>
          <m:dPr>
            <m:ctrlPr>
              <w:rPr>
                <w:rFonts w:ascii="Cambria Math" w:hAnsi="Cambria Math" w:cs="David"/>
                <w:i/>
                <w:sz w:val="28"/>
                <w:szCs w:val="28"/>
              </w:rPr>
            </m:ctrlPr>
          </m:dPr>
          <m:e>
            <m:r>
              <w:rPr>
                <w:rFonts w:ascii="Cambria Math" w:hAnsi="Cambria Math" w:cs="David"/>
                <w:sz w:val="28"/>
                <w:szCs w:val="28"/>
              </w:rPr>
              <m:t>1-</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r</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a</m:t>
                </m:r>
              </m:e>
              <m:sub>
                <m:r>
                  <w:rPr>
                    <w:rFonts w:ascii="Cambria Math" w:hAnsi="Cambria Math" w:cs="David"/>
                    <w:sz w:val="28"/>
                    <w:szCs w:val="28"/>
                  </w:rPr>
                  <m:t>∞</m:t>
                </m:r>
              </m:sub>
            </m:sSub>
          </m:e>
        </m:d>
        <m:r>
          <w:rPr>
            <w:rFonts w:ascii="Cambria Math" w:hAnsi="Cambria Math" w:cs="David"/>
            <w:sz w:val="28"/>
            <w:szCs w:val="28"/>
          </w:rPr>
          <m:t>⋅p      t→∞   =</m:t>
        </m:r>
        <m:r>
          <w:rPr>
            <w:rFonts w:ascii="Cambria Math" w:hAnsi="Cambria Math"/>
            <w:sz w:val="28"/>
            <w:szCs w:val="28"/>
          </w:rPr>
          <m:t xml:space="preserve">&gt;   </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p</m:t>
            </m:r>
          </m:num>
          <m:den>
            <m:r>
              <w:rPr>
                <w:rFonts w:ascii="Cambria Math" w:hAnsi="Cambria Math"/>
                <w:sz w:val="28"/>
                <w:szCs w:val="28"/>
              </w:rPr>
              <m:t>1+p</m:t>
            </m:r>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r</m:t>
                </m:r>
              </m:sub>
            </m:sSub>
          </m:den>
        </m:f>
      </m:oMath>
    </w:p>
    <w:p w14:paraId="5B5CF091" w14:textId="0C743775" w:rsidR="00476F61" w:rsidRDefault="00476F61" w:rsidP="00476F61">
      <w:pPr>
        <w:spacing w:line="360" w:lineRule="auto"/>
        <w:jc w:val="center"/>
        <w:rPr>
          <w:rFonts w:ascii="David" w:hAnsi="David"/>
          <w:sz w:val="28"/>
          <w:szCs w:val="28"/>
          <w:rtl/>
        </w:rPr>
      </w:pPr>
      <w:r>
        <w:rPr>
          <w:noProof/>
        </w:rPr>
        <w:drawing>
          <wp:inline distT="0" distB="0" distL="0" distR="0" wp14:anchorId="4CAA3214" wp14:editId="5AC7C66C">
            <wp:extent cx="2687069" cy="2051516"/>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71843" t="34568" r="14230" b="46529"/>
                    <a:stretch/>
                  </pic:blipFill>
                  <pic:spPr bwMode="auto">
                    <a:xfrm>
                      <a:off x="0" y="0"/>
                      <a:ext cx="2713376" cy="2071601"/>
                    </a:xfrm>
                    <a:prstGeom prst="rect">
                      <a:avLst/>
                    </a:prstGeom>
                    <a:ln>
                      <a:noFill/>
                    </a:ln>
                    <a:extLst>
                      <a:ext uri="{53640926-AAD7-44D8-BBD7-CCE9431645EC}">
                        <a14:shadowObscured xmlns:a14="http://schemas.microsoft.com/office/drawing/2010/main"/>
                      </a:ext>
                    </a:extLst>
                  </pic:spPr>
                </pic:pic>
              </a:graphicData>
            </a:graphic>
          </wp:inline>
        </w:drawing>
      </w:r>
    </w:p>
    <w:p w14:paraId="618042D1" w14:textId="1090386D" w:rsidR="00EF6E1E" w:rsidRDefault="00EF6E1E">
      <w:pPr>
        <w:bidi w:val="0"/>
        <w:rPr>
          <w:rFonts w:ascii="David" w:hAnsi="David"/>
          <w:sz w:val="28"/>
          <w:szCs w:val="28"/>
        </w:rPr>
      </w:pPr>
      <w:r>
        <w:rPr>
          <w:rFonts w:ascii="David" w:hAnsi="David"/>
          <w:sz w:val="28"/>
          <w:szCs w:val="28"/>
          <w:rtl/>
        </w:rPr>
        <w:br w:type="page"/>
      </w:r>
    </w:p>
    <w:p w14:paraId="07D161AD" w14:textId="1CC4DF60" w:rsidR="00EF6E1E" w:rsidRDefault="00EF6E1E" w:rsidP="00EF6E1E">
      <w:pPr>
        <w:spacing w:line="360" w:lineRule="auto"/>
        <w:rPr>
          <w:rFonts w:ascii="David" w:hAnsi="David" w:cs="David" w:hint="cs"/>
          <w:sz w:val="28"/>
          <w:szCs w:val="28"/>
          <w:rtl/>
        </w:rPr>
      </w:pPr>
      <w:r w:rsidRPr="00EF6E1E">
        <w:rPr>
          <w:rFonts w:ascii="David" w:hAnsi="David" w:cs="David" w:hint="cs"/>
          <w:b/>
          <w:bCs/>
          <w:sz w:val="28"/>
          <w:szCs w:val="28"/>
          <w:rtl/>
        </w:rPr>
        <w:lastRenderedPageBreak/>
        <w:t>האינטראקציה</w:t>
      </w:r>
      <w:r>
        <w:rPr>
          <w:rFonts w:ascii="David" w:hAnsi="David" w:cs="David" w:hint="cs"/>
          <w:b/>
          <w:bCs/>
          <w:sz w:val="28"/>
          <w:szCs w:val="28"/>
          <w:rtl/>
        </w:rPr>
        <w:t xml:space="preserve"> הנוירונלית:</w:t>
      </w:r>
    </w:p>
    <w:p w14:paraId="4CF61EA0" w14:textId="5BD7E42B" w:rsidR="00297FB0" w:rsidRDefault="008F1E42" w:rsidP="002C24F5">
      <w:pPr>
        <w:spacing w:line="360" w:lineRule="auto"/>
        <w:jc w:val="both"/>
        <w:rPr>
          <w:rFonts w:ascii="David" w:hAnsi="David" w:cs="David"/>
          <w:sz w:val="28"/>
          <w:szCs w:val="28"/>
          <w:rtl/>
        </w:rPr>
      </w:pPr>
      <w:r>
        <w:rPr>
          <w:rFonts w:ascii="David" w:hAnsi="David" w:cs="David" w:hint="cs"/>
          <w:sz w:val="28"/>
          <w:szCs w:val="28"/>
          <w:rtl/>
        </w:rPr>
        <w:t>נתבונן בכמה סוגי קשרים בין נוירונים</w:t>
      </w:r>
      <w:r w:rsidR="0045705C">
        <w:rPr>
          <w:rFonts w:ascii="David" w:hAnsi="David" w:cs="David" w:hint="cs"/>
          <w:sz w:val="28"/>
          <w:szCs w:val="28"/>
          <w:rtl/>
        </w:rPr>
        <w:t xml:space="preserve">, כאשר לרוב תהליכים של מספר תהליכים נקודתיים הם שילוב של השניים. </w:t>
      </w:r>
      <w:r w:rsidR="00297FB0">
        <w:rPr>
          <w:rFonts w:ascii="David" w:hAnsi="David" w:cs="David" w:hint="cs"/>
          <w:sz w:val="28"/>
          <w:szCs w:val="28"/>
          <w:rtl/>
        </w:rPr>
        <w:t xml:space="preserve">במרבית המקרים ההפרדה היא עניין היסטורי ההפרדה הזו מכיוון שמבחינה היסטורית ההפרדה איננה הכרחית ויש יותר משותף מאשר נפרד בין השניים. </w:t>
      </w:r>
      <w:r w:rsidR="002C24F5">
        <w:rPr>
          <w:rFonts w:ascii="David" w:hAnsi="David" w:cs="David" w:hint="cs"/>
          <w:sz w:val="28"/>
          <w:szCs w:val="28"/>
          <w:rtl/>
        </w:rPr>
        <w:t xml:space="preserve">חשוב לזכור שבמרבית המקרים הקשר בין חלקים במוח הוא איננו קשר רק בין שני נוירונים, אלא לרוב יש צורך בסינכרון גדול ומאוד עדין של המערכת אשר מביא לפעולה במערכות אחרות. בין המקרים המועטים בהם הקשר הוא קשר סינפטי ברמת שני נוירונים הוא בצרבלום ובמקרי רפלקסים מסויימים. </w:t>
      </w:r>
      <w:r w:rsidR="00297FB0">
        <w:rPr>
          <w:rFonts w:ascii="David" w:hAnsi="David" w:cs="David" w:hint="cs"/>
          <w:sz w:val="28"/>
          <w:szCs w:val="28"/>
          <w:rtl/>
        </w:rPr>
        <w:t>באינטראקציה בין ש</w:t>
      </w:r>
      <w:r w:rsidR="002C24F5">
        <w:rPr>
          <w:rFonts w:ascii="David" w:hAnsi="David" w:cs="David" w:hint="cs"/>
          <w:sz w:val="28"/>
          <w:szCs w:val="28"/>
          <w:rtl/>
        </w:rPr>
        <w:t>נ</w:t>
      </w:r>
      <w:r w:rsidR="00297FB0">
        <w:rPr>
          <w:rFonts w:ascii="David" w:hAnsi="David" w:cs="David" w:hint="cs"/>
          <w:sz w:val="28"/>
          <w:szCs w:val="28"/>
          <w:rtl/>
        </w:rPr>
        <w:t>י נוירונים נתייחס רק לשתיים הפשוטות ביותר, על אף שיש אינטראקציות רבות:</w:t>
      </w:r>
    </w:p>
    <w:p w14:paraId="30BDC12C" w14:textId="4A3ACFDC" w:rsidR="008F1E42" w:rsidRDefault="008F1E42" w:rsidP="008F1E42">
      <w:pPr>
        <w:pStyle w:val="ListParagraph"/>
        <w:numPr>
          <w:ilvl w:val="0"/>
          <w:numId w:val="14"/>
        </w:numPr>
        <w:spacing w:line="360" w:lineRule="auto"/>
        <w:rPr>
          <w:rFonts w:ascii="David" w:hAnsi="David" w:cs="David"/>
          <w:sz w:val="28"/>
          <w:szCs w:val="28"/>
        </w:rPr>
      </w:pPr>
      <w:r>
        <w:rPr>
          <w:rFonts w:ascii="David" w:hAnsi="David" w:cs="David" w:hint="cs"/>
          <w:sz w:val="28"/>
          <w:szCs w:val="28"/>
          <w:rtl/>
        </w:rPr>
        <w:t>צימוד סינפטי- בו שני נוירונים קשורים אחד לשני בקשר סינפטי</w:t>
      </w:r>
    </w:p>
    <w:p w14:paraId="4D451086" w14:textId="575E382D" w:rsidR="008F1E42" w:rsidRDefault="008F1E42" w:rsidP="008F1E42">
      <w:pPr>
        <w:pStyle w:val="ListParagraph"/>
        <w:numPr>
          <w:ilvl w:val="0"/>
          <w:numId w:val="14"/>
        </w:numPr>
        <w:spacing w:line="360" w:lineRule="auto"/>
        <w:rPr>
          <w:rFonts w:ascii="David" w:hAnsi="David" w:cs="David"/>
          <w:sz w:val="28"/>
          <w:szCs w:val="28"/>
        </w:rPr>
      </w:pPr>
      <w:r>
        <w:rPr>
          <w:rFonts w:ascii="David" w:hAnsi="David" w:cs="David" w:hint="cs"/>
          <w:sz w:val="28"/>
          <w:szCs w:val="28"/>
          <w:rtl/>
        </w:rPr>
        <w:t>קלט משותף- בו נוירון אחד מקבל סינפסה משני מקורות</w:t>
      </w:r>
      <w:r w:rsidR="0005776A">
        <w:rPr>
          <w:rFonts w:ascii="David" w:hAnsi="David" w:cs="David" w:hint="cs"/>
          <w:sz w:val="28"/>
          <w:szCs w:val="28"/>
          <w:rtl/>
        </w:rPr>
        <w:t xml:space="preserve"> (אב משותף)</w:t>
      </w:r>
    </w:p>
    <w:p w14:paraId="4A613C5D" w14:textId="2E767F90" w:rsidR="002C24F5" w:rsidRDefault="008F1E42" w:rsidP="008F1E42">
      <w:pPr>
        <w:spacing w:line="360" w:lineRule="auto"/>
        <w:jc w:val="both"/>
        <w:rPr>
          <w:rFonts w:ascii="David" w:hAnsi="David" w:cs="David"/>
          <w:sz w:val="28"/>
          <w:szCs w:val="28"/>
          <w:rtl/>
        </w:rPr>
      </w:pPr>
      <w:r>
        <w:rPr>
          <w:rFonts w:ascii="David" w:hAnsi="David" w:cs="David" w:hint="cs"/>
          <w:sz w:val="28"/>
          <w:szCs w:val="28"/>
          <w:rtl/>
        </w:rPr>
        <w:t>נוכל על סמך הבנה זו לחלק את האינטראקציות בין נוירונים לסוגים שונים</w:t>
      </w:r>
      <w:r w:rsidR="00C011B5">
        <w:rPr>
          <w:rFonts w:ascii="David" w:hAnsi="David" w:cs="David" w:hint="cs"/>
          <w:sz w:val="28"/>
          <w:szCs w:val="28"/>
          <w:rtl/>
        </w:rPr>
        <w:t xml:space="preserve">, הפשוטות ביותר הן </w:t>
      </w:r>
      <w:r>
        <w:rPr>
          <w:rFonts w:ascii="David" w:hAnsi="David" w:cs="David" w:hint="cs"/>
          <w:sz w:val="28"/>
          <w:szCs w:val="28"/>
          <w:rtl/>
        </w:rPr>
        <w:t xml:space="preserve">אינטראקציה בין נוירונים בודדים, אינטראקציה בין אוכלוסיות וקו-אקטיבציה גלובלית (דוגמת עוררות, משימה ועוד). </w:t>
      </w:r>
      <w:r w:rsidR="002C24F5">
        <w:rPr>
          <w:rFonts w:ascii="David" w:hAnsi="David" w:cs="David" w:hint="cs"/>
          <w:sz w:val="28"/>
          <w:szCs w:val="28"/>
          <w:rtl/>
        </w:rPr>
        <w:t>אנחנו יכולים לרשום שני נוירונים- בין אם הם קשורים סינפטית ובין אם הם בקשר שבין אוכלוסיות</w:t>
      </w:r>
      <w:r w:rsidR="00A13F70">
        <w:rPr>
          <w:rFonts w:ascii="David" w:hAnsi="David" w:cs="David" w:hint="cs"/>
          <w:sz w:val="28"/>
          <w:szCs w:val="28"/>
          <w:rtl/>
        </w:rPr>
        <w:t xml:space="preserve">- למשל בין שני איזורים. </w:t>
      </w:r>
    </w:p>
    <w:p w14:paraId="699782B4" w14:textId="14E90493" w:rsidR="008F1E42" w:rsidRDefault="00C011B5" w:rsidP="008F1E42">
      <w:pPr>
        <w:spacing w:line="360" w:lineRule="auto"/>
        <w:jc w:val="both"/>
        <w:rPr>
          <w:rFonts w:ascii="David" w:hAnsi="David" w:cs="David"/>
          <w:sz w:val="28"/>
          <w:szCs w:val="28"/>
          <w:rtl/>
        </w:rPr>
      </w:pPr>
      <w:r>
        <w:rPr>
          <w:rFonts w:ascii="David" w:hAnsi="David" w:cs="David" w:hint="cs"/>
          <w:sz w:val="28"/>
          <w:szCs w:val="28"/>
          <w:rtl/>
        </w:rPr>
        <w:t xml:space="preserve">המקרים המקובלים של רישום הם רישום של שני נוירונים שאין ביניהם סינפסה ישירות, אלא שנוירון אחד </w:t>
      </w:r>
      <w:r w:rsidR="00FB11E8">
        <w:rPr>
          <w:rFonts w:ascii="David" w:hAnsi="David" w:cs="David" w:hint="cs"/>
          <w:sz w:val="28"/>
          <w:szCs w:val="28"/>
          <w:rtl/>
        </w:rPr>
        <w:t>נמצא למשל באיזור 1</w:t>
      </w:r>
      <w:r w:rsidR="00FB11E8">
        <w:rPr>
          <w:rFonts w:ascii="David" w:hAnsi="David" w:cs="David" w:hint="cs"/>
          <w:sz w:val="28"/>
          <w:szCs w:val="28"/>
        </w:rPr>
        <w:t>V</w:t>
      </w:r>
      <w:r w:rsidR="00FB11E8">
        <w:rPr>
          <w:rFonts w:ascii="David" w:hAnsi="David" w:cs="David" w:hint="cs"/>
          <w:sz w:val="28"/>
          <w:szCs w:val="28"/>
          <w:rtl/>
        </w:rPr>
        <w:t xml:space="preserve"> ונוירון שני נמצא ב-2</w:t>
      </w:r>
      <w:r w:rsidR="00FB11E8">
        <w:rPr>
          <w:rFonts w:ascii="David" w:hAnsi="David" w:cs="David" w:hint="cs"/>
          <w:sz w:val="28"/>
          <w:szCs w:val="28"/>
        </w:rPr>
        <w:t>V</w:t>
      </w:r>
      <w:r w:rsidR="00FB11E8">
        <w:rPr>
          <w:rFonts w:ascii="David" w:hAnsi="David" w:cs="David" w:hint="cs"/>
          <w:sz w:val="28"/>
          <w:szCs w:val="28"/>
          <w:rtl/>
        </w:rPr>
        <w:t xml:space="preserve"> ועל אף שאין ביניהם קשר ישיר, אנחנו עדיין נסתכל דרך הקשר העקיף על הקשר ביניהם</w:t>
      </w:r>
      <w:r w:rsidR="00D2067C">
        <w:rPr>
          <w:rFonts w:ascii="David" w:hAnsi="David" w:cs="David" w:hint="cs"/>
          <w:sz w:val="28"/>
          <w:szCs w:val="28"/>
          <w:rtl/>
        </w:rPr>
        <w:t>- וזה מקרה ב' של אינטראקציה בין אוכלוסיות. מקרה ג' הוא רישום בין א' לב' והוא עוד יותר כללי ובכלל הם מושפעים ממערכת גדולה יותר- למשל נוירונים מהמערכת המוטורית המושפעים מהתנהגות ה-</w:t>
      </w:r>
      <w:r w:rsidR="00D2067C">
        <w:rPr>
          <w:rFonts w:ascii="David" w:hAnsi="David" w:cs="David" w:hint="cs"/>
          <w:sz w:val="28"/>
          <w:szCs w:val="28"/>
        </w:rPr>
        <w:t>GP</w:t>
      </w:r>
      <w:r w:rsidR="006060A7">
        <w:rPr>
          <w:rFonts w:ascii="David" w:hAnsi="David" w:cs="David" w:hint="cs"/>
          <w:sz w:val="28"/>
          <w:szCs w:val="28"/>
          <w:rtl/>
        </w:rPr>
        <w:t xml:space="preserve">. </w:t>
      </w:r>
      <w:r w:rsidR="009805CC">
        <w:rPr>
          <w:rFonts w:ascii="David" w:hAnsi="David" w:cs="David" w:hint="cs"/>
          <w:sz w:val="28"/>
          <w:szCs w:val="28"/>
          <w:rtl/>
        </w:rPr>
        <w:t>אם למשל אנחנו הולכים הרי שהנוירונים השונים מצריכים שינוי של כל הגוף לצורך התאמת שיווי המשקל וכלל הגוף בשביל שזה יקרה. כנ"ל בדוגמא של מעבר בין ערות ושינה, ושני נוירונים שבכלל אינם בקשר יראו כאילו יש קשר אך זה נובע בכלל משינוי מערכתי בפעילות המוח.</w:t>
      </w:r>
    </w:p>
    <w:p w14:paraId="6EBEAD93" w14:textId="2399C3E9" w:rsidR="001653C1" w:rsidRDefault="008F1E42" w:rsidP="001653C1">
      <w:pPr>
        <w:spacing w:line="360" w:lineRule="auto"/>
        <w:jc w:val="both"/>
        <w:rPr>
          <w:rFonts w:ascii="David" w:hAnsi="David" w:cs="David"/>
          <w:sz w:val="28"/>
          <w:szCs w:val="28"/>
          <w:rtl/>
        </w:rPr>
      </w:pPr>
      <w:r>
        <w:rPr>
          <w:rFonts w:ascii="David" w:hAnsi="David" w:cs="David" w:hint="cs"/>
          <w:sz w:val="28"/>
          <w:szCs w:val="28"/>
          <w:rtl/>
        </w:rPr>
        <w:t>ה-</w:t>
      </w:r>
      <w:r>
        <w:rPr>
          <w:rFonts w:ascii="David" w:hAnsi="David" w:cs="David" w:hint="cs"/>
          <w:sz w:val="28"/>
          <w:szCs w:val="28"/>
        </w:rPr>
        <w:t>CIH</w:t>
      </w:r>
      <w:r>
        <w:rPr>
          <w:rFonts w:ascii="David" w:hAnsi="David" w:cs="David" w:hint="cs"/>
          <w:sz w:val="28"/>
          <w:szCs w:val="28"/>
          <w:rtl/>
        </w:rPr>
        <w:t xml:space="preserve"> משמעו </w:t>
      </w:r>
      <w:r>
        <w:rPr>
          <w:rFonts w:ascii="David" w:hAnsi="David" w:cs="David"/>
          <w:sz w:val="28"/>
          <w:szCs w:val="28"/>
        </w:rPr>
        <w:t>cross interval histogram</w:t>
      </w:r>
      <w:r>
        <w:rPr>
          <w:rFonts w:ascii="David" w:hAnsi="David" w:cs="David" w:hint="cs"/>
          <w:sz w:val="28"/>
          <w:szCs w:val="28"/>
          <w:rtl/>
        </w:rPr>
        <w:t xml:space="preserve">, </w:t>
      </w:r>
      <w:r w:rsidR="00EA53E0">
        <w:rPr>
          <w:rFonts w:ascii="David" w:hAnsi="David" w:cs="David" w:hint="cs"/>
          <w:sz w:val="28"/>
          <w:szCs w:val="28"/>
          <w:rtl/>
        </w:rPr>
        <w:t>כל פוטנציאל פעולה מנוירון א' יחושב מה האינטרוול הקרוב ביותר אליו מנוירון ב'. באופן זה אנו מתייחסים ל</w:t>
      </w:r>
      <w:r>
        <w:rPr>
          <w:rFonts w:ascii="David" w:hAnsi="David" w:cs="David" w:hint="cs"/>
          <w:sz w:val="28"/>
          <w:szCs w:val="28"/>
          <w:rtl/>
        </w:rPr>
        <w:t xml:space="preserve">ספייקים של נוירון </w:t>
      </w:r>
      <w:r>
        <w:rPr>
          <w:rFonts w:ascii="David" w:hAnsi="David" w:cs="David" w:hint="cs"/>
          <w:sz w:val="28"/>
          <w:szCs w:val="28"/>
        </w:rPr>
        <w:t>A</w:t>
      </w:r>
      <w:r>
        <w:rPr>
          <w:rFonts w:ascii="David" w:hAnsi="David" w:cs="David" w:hint="cs"/>
          <w:sz w:val="28"/>
          <w:szCs w:val="28"/>
          <w:rtl/>
        </w:rPr>
        <w:t xml:space="preserve"> משמשים לצורך נקודות התחדשות של נוירון </w:t>
      </w:r>
      <w:r>
        <w:rPr>
          <w:rFonts w:ascii="David" w:hAnsi="David" w:cs="David" w:hint="cs"/>
          <w:sz w:val="28"/>
          <w:szCs w:val="28"/>
        </w:rPr>
        <w:t>B</w:t>
      </w:r>
      <w:r>
        <w:rPr>
          <w:rFonts w:ascii="David" w:hAnsi="David" w:cs="David" w:hint="cs"/>
          <w:sz w:val="28"/>
          <w:szCs w:val="28"/>
          <w:rtl/>
        </w:rPr>
        <w:t xml:space="preserve">. </w:t>
      </w:r>
      <w:r w:rsidR="001653C1">
        <w:rPr>
          <w:rFonts w:ascii="David" w:hAnsi="David" w:cs="David" w:hint="cs"/>
          <w:sz w:val="28"/>
          <w:szCs w:val="28"/>
          <w:rtl/>
        </w:rPr>
        <w:t xml:space="preserve">כמה דוגמאות- אם יש שני נוירונים- אחד רגולרי והשני יורה תמיד אחריו בהפרש 2 מילישניות, יהיה קו ישר בהיסטוגרמה </w:t>
      </w:r>
      <w:r w:rsidR="00DD282D">
        <w:rPr>
          <w:rFonts w:ascii="David" w:hAnsi="David" w:cs="David" w:hint="cs"/>
          <w:sz w:val="28"/>
          <w:szCs w:val="28"/>
          <w:rtl/>
        </w:rPr>
        <w:t xml:space="preserve">שגובהו 1 והוא ב-2 מילישניות. אם </w:t>
      </w:r>
      <w:r w:rsidR="00F864BB">
        <w:rPr>
          <w:rFonts w:ascii="David" w:hAnsi="David" w:cs="David" w:hint="cs"/>
          <w:sz w:val="28"/>
          <w:szCs w:val="28"/>
          <w:rtl/>
        </w:rPr>
        <w:t xml:space="preserve">למשל נוירון ב' יהיה בעל הסתברות </w:t>
      </w:r>
      <w:r w:rsidR="00F864BB">
        <w:rPr>
          <w:rFonts w:ascii="David" w:hAnsi="David" w:cs="David" w:hint="cs"/>
          <w:sz w:val="28"/>
          <w:szCs w:val="28"/>
          <w:rtl/>
        </w:rPr>
        <w:lastRenderedPageBreak/>
        <w:t>חצי שהוא יירה לאחר הראשון. נקבל אינטרוולים הנראים כפונקציית מקלות שגובה המקל הגבוה בה הוא ב-2 מילישניות והוא בעל הסתברות 0.5, לאחר מכן ב-102 בהסתברות 0.25 וכך המקלות יילכו וימשיכו עד אינסוף.</w:t>
      </w:r>
      <w:r w:rsidR="00854982">
        <w:rPr>
          <w:rFonts w:ascii="David" w:hAnsi="David" w:cs="David" w:hint="cs"/>
          <w:sz w:val="28"/>
          <w:szCs w:val="28"/>
          <w:rtl/>
        </w:rPr>
        <w:t xml:space="preserve"> אם נחליף בין נוירוני הייחוס- נוירון א' ביחס ל-ב', אז במקרה הראשון </w:t>
      </w:r>
      <w:r w:rsidR="0001198A">
        <w:rPr>
          <w:rFonts w:ascii="David" w:hAnsi="David" w:cs="David" w:hint="cs"/>
          <w:sz w:val="28"/>
          <w:szCs w:val="28"/>
          <w:rtl/>
        </w:rPr>
        <w:t>יהיה מקל בגובה 1 ב-98 מילישניות ובמקרה השני עדיין נראה אותו הדבר. מכך אנו לומדים שה-</w:t>
      </w:r>
      <w:r w:rsidR="0001198A">
        <w:rPr>
          <w:rFonts w:ascii="David" w:hAnsi="David" w:cs="David" w:hint="cs"/>
          <w:sz w:val="28"/>
          <w:szCs w:val="28"/>
        </w:rPr>
        <w:t>CIH</w:t>
      </w:r>
      <w:r w:rsidR="0001198A">
        <w:rPr>
          <w:rFonts w:ascii="David" w:hAnsi="David" w:cs="David" w:hint="cs"/>
          <w:sz w:val="28"/>
          <w:szCs w:val="28"/>
          <w:rtl/>
        </w:rPr>
        <w:t xml:space="preserve"> איננו סימטרי, אי אפשר להחליף בין נוירון הייחוס לנוירון המקורי.</w:t>
      </w:r>
    </w:p>
    <w:p w14:paraId="5D48FA39" w14:textId="528E2F8A" w:rsidR="001653C1" w:rsidRDefault="008F1E42" w:rsidP="001653C1">
      <w:pPr>
        <w:spacing w:line="360" w:lineRule="auto"/>
        <w:jc w:val="both"/>
        <w:rPr>
          <w:rFonts w:ascii="David" w:hAnsi="David" w:cs="David"/>
          <w:sz w:val="28"/>
          <w:szCs w:val="28"/>
          <w:rtl/>
        </w:rPr>
      </w:pPr>
      <w:r>
        <w:rPr>
          <w:rFonts w:ascii="David" w:hAnsi="David" w:cs="David" w:hint="cs"/>
          <w:sz w:val="28"/>
          <w:szCs w:val="28"/>
          <w:rtl/>
        </w:rPr>
        <w:t>זוהי התפלגות אקספוננציאלית אם אין אינטראקציה ביניהם, כלומר בהתבסס על ההנחה שאלו נוירונים פואסוניים.</w:t>
      </w:r>
    </w:p>
    <w:p w14:paraId="584A6C39" w14:textId="7CD64D36" w:rsidR="00D13933" w:rsidRDefault="00D13933" w:rsidP="00D13933">
      <w:pPr>
        <w:spacing w:line="360" w:lineRule="auto"/>
        <w:jc w:val="center"/>
        <w:rPr>
          <w:rFonts w:ascii="David" w:hAnsi="David" w:cs="David"/>
          <w:sz w:val="28"/>
          <w:szCs w:val="28"/>
          <w:rtl/>
        </w:rPr>
      </w:pPr>
      <w:r>
        <w:rPr>
          <w:noProof/>
        </w:rPr>
        <w:drawing>
          <wp:inline distT="0" distB="0" distL="0" distR="0" wp14:anchorId="4EF07748" wp14:editId="488AE537">
            <wp:extent cx="2339340" cy="1934454"/>
            <wp:effectExtent l="0" t="0" r="381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5591" t="50086" r="19383" b="27825"/>
                    <a:stretch/>
                  </pic:blipFill>
                  <pic:spPr bwMode="auto">
                    <a:xfrm>
                      <a:off x="0" y="0"/>
                      <a:ext cx="2367472" cy="1957717"/>
                    </a:xfrm>
                    <a:prstGeom prst="rect">
                      <a:avLst/>
                    </a:prstGeom>
                    <a:ln>
                      <a:noFill/>
                    </a:ln>
                    <a:extLst>
                      <a:ext uri="{53640926-AAD7-44D8-BBD7-CCE9431645EC}">
                        <a14:shadowObscured xmlns:a14="http://schemas.microsoft.com/office/drawing/2010/main"/>
                      </a:ext>
                    </a:extLst>
                  </pic:spPr>
                </pic:pic>
              </a:graphicData>
            </a:graphic>
          </wp:inline>
        </w:drawing>
      </w:r>
    </w:p>
    <w:p w14:paraId="4C7DCB98" w14:textId="4689255C" w:rsidR="009A280C" w:rsidRDefault="009A280C" w:rsidP="009A280C">
      <w:pPr>
        <w:spacing w:line="360" w:lineRule="auto"/>
        <w:jc w:val="both"/>
        <w:rPr>
          <w:rFonts w:ascii="David" w:hAnsi="David" w:cs="David"/>
          <w:sz w:val="28"/>
          <w:szCs w:val="28"/>
          <w:rtl/>
        </w:rPr>
      </w:pPr>
      <w:r>
        <w:rPr>
          <w:rFonts w:ascii="David" w:hAnsi="David" w:cs="David" w:hint="cs"/>
          <w:sz w:val="28"/>
          <w:szCs w:val="28"/>
          <w:rtl/>
        </w:rPr>
        <w:t>ה-</w:t>
      </w:r>
      <w:r>
        <w:rPr>
          <w:rFonts w:ascii="David" w:hAnsi="David" w:cs="David" w:hint="cs"/>
          <w:sz w:val="28"/>
          <w:szCs w:val="28"/>
        </w:rPr>
        <w:t>CIH</w:t>
      </w:r>
      <w:r>
        <w:rPr>
          <w:rFonts w:ascii="David" w:hAnsi="David" w:cs="David" w:hint="cs"/>
          <w:sz w:val="28"/>
          <w:szCs w:val="28"/>
          <w:rtl/>
        </w:rPr>
        <w:t xml:space="preserve"> פחות נפוץ כיוון שהוא מאוד מיקרוסקופי. המדד הנפוץ יותר הוא קרוס-קורלציה. </w:t>
      </w:r>
      <w:r w:rsidR="00A0658C">
        <w:rPr>
          <w:rFonts w:ascii="David" w:hAnsi="David" w:cs="David" w:hint="cs"/>
          <w:sz w:val="28"/>
          <w:szCs w:val="28"/>
          <w:rtl/>
        </w:rPr>
        <w:t>זוהי קורלציה בין שני תהליכים נקודתיים, לרוב מוגדרת בין שני רצפי פוטנציאלי פעולה של נוירונים. אם היא בין נוירון לבין משהו אחר, לרוב קוראים לה בשם אחר למרות שהפונקציה היא עדיין קרוס-קורלציה. גם הפעם משתמשים בצורות נורמליזציה שונות עבור הפונקציה:</w:t>
      </w:r>
    </w:p>
    <w:p w14:paraId="640A5DFD" w14:textId="6CFBE1D3" w:rsidR="002424CB" w:rsidRDefault="002424CB" w:rsidP="002424CB">
      <w:pPr>
        <w:pStyle w:val="ListParagraph"/>
        <w:numPr>
          <w:ilvl w:val="0"/>
          <w:numId w:val="14"/>
        </w:numPr>
        <w:spacing w:line="360" w:lineRule="auto"/>
        <w:rPr>
          <w:rFonts w:ascii="David" w:hAnsi="David" w:cs="David"/>
          <w:sz w:val="28"/>
          <w:szCs w:val="28"/>
          <w:lang w:val="en-GB"/>
        </w:rPr>
      </w:pPr>
      <w:r>
        <w:rPr>
          <w:rFonts w:ascii="David" w:hAnsi="David" w:cs="David" w:hint="cs"/>
          <w:sz w:val="28"/>
          <w:szCs w:val="28"/>
          <w:rtl/>
          <w:lang w:val="en-GB"/>
        </w:rPr>
        <w:t xml:space="preserve">ספירה: </w:t>
      </w:r>
    </w:p>
    <w:p w14:paraId="16134B73" w14:textId="31A1C24B" w:rsidR="002424CB" w:rsidRPr="00EE3CDB" w:rsidRDefault="0004347E" w:rsidP="002424CB">
      <w:pPr>
        <w:pStyle w:val="ListParagraph"/>
        <w:spacing w:line="360" w:lineRule="auto"/>
        <w:jc w:val="center"/>
        <w:rPr>
          <w:rFonts w:ascii="David" w:eastAsiaTheme="minorEastAsia" w:hAnsi="David" w:cs="David"/>
          <w:sz w:val="28"/>
          <w:szCs w:val="28"/>
        </w:rPr>
      </w:pPr>
      <m:oMathPara>
        <m:oMath>
          <m:sSub>
            <m:sSubPr>
              <m:ctrlPr>
                <w:rPr>
                  <w:rFonts w:ascii="Cambria Math" w:hAnsi="Cambria Math" w:cs="David"/>
                  <w:i/>
                  <w:sz w:val="28"/>
                  <w:szCs w:val="28"/>
                  <w:lang w:val="en-GB"/>
                </w:rPr>
              </m:ctrlPr>
            </m:sSubPr>
            <m:e>
              <m:r>
                <w:rPr>
                  <w:rFonts w:ascii="Cambria Math" w:hAnsi="Cambria Math" w:cs="David"/>
                  <w:sz w:val="28"/>
                  <w:szCs w:val="28"/>
                  <w:lang w:val="en-GB"/>
                </w:rPr>
                <m:t>Q</m:t>
              </m:r>
            </m:e>
            <m:sub>
              <m:sSub>
                <m:sSubPr>
                  <m:ctrlPr>
                    <w:rPr>
                      <w:rFonts w:ascii="Cambria Math" w:hAnsi="Cambria Math" w:cs="David"/>
                      <w:i/>
                      <w:sz w:val="28"/>
                      <w:szCs w:val="28"/>
                      <w:lang w:val="en-GB"/>
                    </w:rPr>
                  </m:ctrlPr>
                </m:sSubPr>
                <m:e>
                  <m:r>
                    <w:rPr>
                      <w:rFonts w:ascii="Cambria Math" w:hAnsi="Cambria Math" w:cs="David"/>
                      <w:sz w:val="28"/>
                      <w:szCs w:val="28"/>
                      <w:lang w:val="en-GB"/>
                    </w:rPr>
                    <m:t>C</m:t>
                  </m:r>
                </m:e>
                <m:sub>
                  <m:r>
                    <w:rPr>
                      <w:rFonts w:ascii="Cambria Math" w:hAnsi="Cambria Math" w:cs="David"/>
                      <w:sz w:val="28"/>
                      <w:szCs w:val="28"/>
                      <w:lang w:val="en-GB"/>
                    </w:rPr>
                    <m:t>1,2</m:t>
                  </m:r>
                </m:sub>
              </m:sSub>
            </m:sub>
          </m:sSub>
          <m:d>
            <m:dPr>
              <m:ctrlPr>
                <w:rPr>
                  <w:rFonts w:ascii="Cambria Math" w:hAnsi="Cambria Math" w:cs="David"/>
                  <w:i/>
                  <w:sz w:val="28"/>
                  <w:szCs w:val="28"/>
                  <w:lang w:val="en-GB"/>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sup>
            <m:e>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1</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1,i</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2,i</m:t>
                      </m:r>
                    </m:sub>
                  </m:sSub>
                  <m:r>
                    <w:rPr>
                      <w:rFonts w:ascii="Cambria Math" w:hAnsi="Cambria Math" w:cs="David"/>
                      <w:sz w:val="28"/>
                      <w:szCs w:val="28"/>
                    </w:rPr>
                    <m:t>+τ</m:t>
                  </m:r>
                </m:e>
              </m:d>
            </m:e>
          </m:nary>
        </m:oMath>
      </m:oMathPara>
    </w:p>
    <w:p w14:paraId="25A794C2" w14:textId="25D7C4BA" w:rsidR="00EE3CDB" w:rsidRDefault="00EE3CDB" w:rsidP="00EE3CDB">
      <w:pPr>
        <w:pStyle w:val="ListParagraph"/>
        <w:numPr>
          <w:ilvl w:val="0"/>
          <w:numId w:val="14"/>
        </w:numPr>
        <w:spacing w:line="360" w:lineRule="auto"/>
        <w:rPr>
          <w:rFonts w:ascii="David" w:eastAsiaTheme="minorEastAsia" w:hAnsi="David" w:cs="David"/>
          <w:sz w:val="28"/>
          <w:szCs w:val="28"/>
        </w:rPr>
      </w:pPr>
      <w:r>
        <w:rPr>
          <w:rFonts w:ascii="David" w:eastAsiaTheme="minorEastAsia" w:hAnsi="David" w:cs="David" w:hint="cs"/>
          <w:sz w:val="28"/>
          <w:szCs w:val="28"/>
          <w:rtl/>
        </w:rPr>
        <w:t>הסתברות:</w:t>
      </w:r>
    </w:p>
    <w:p w14:paraId="2DA8415C" w14:textId="216D7360" w:rsidR="00EE3CDB" w:rsidRPr="00EE3CDB" w:rsidRDefault="0004347E" w:rsidP="00EE3CDB">
      <w:pPr>
        <w:pStyle w:val="ListParagraph"/>
        <w:spacing w:line="360" w:lineRule="auto"/>
        <w:jc w:val="center"/>
        <w:rPr>
          <w:rFonts w:ascii="David" w:eastAsiaTheme="minorEastAsia" w:hAnsi="David" w:cs="David"/>
          <w:sz w:val="28"/>
          <w:szCs w:val="28"/>
        </w:rPr>
      </w:pPr>
      <m:oMathPara>
        <m:oMath>
          <m:sSub>
            <m:sSubPr>
              <m:ctrlPr>
                <w:rPr>
                  <w:rFonts w:ascii="Cambria Math" w:hAnsi="Cambria Math" w:cs="David"/>
                  <w:i/>
                  <w:sz w:val="28"/>
                  <w:szCs w:val="28"/>
                  <w:lang w:val="en-GB"/>
                </w:rPr>
              </m:ctrlPr>
            </m:sSubPr>
            <m:e>
              <m:r>
                <w:rPr>
                  <w:rFonts w:ascii="Cambria Math" w:hAnsi="Cambria Math" w:cs="David"/>
                  <w:sz w:val="28"/>
                  <w:szCs w:val="28"/>
                  <w:lang w:val="en-GB"/>
                </w:rPr>
                <m:t>Q</m:t>
              </m:r>
            </m:e>
            <m:sub>
              <m:sSub>
                <m:sSubPr>
                  <m:ctrlPr>
                    <w:rPr>
                      <w:rFonts w:ascii="Cambria Math" w:hAnsi="Cambria Math" w:cs="David"/>
                      <w:i/>
                      <w:sz w:val="28"/>
                      <w:szCs w:val="28"/>
                      <w:lang w:val="en-GB"/>
                    </w:rPr>
                  </m:ctrlPr>
                </m:sSubPr>
                <m:e>
                  <m:r>
                    <w:rPr>
                      <w:rFonts w:ascii="Cambria Math" w:hAnsi="Cambria Math" w:cs="David"/>
                      <w:sz w:val="28"/>
                      <w:szCs w:val="28"/>
                      <w:lang w:val="en-GB"/>
                    </w:rPr>
                    <m:t>P</m:t>
                  </m:r>
                </m:e>
                <m:sub>
                  <m:r>
                    <w:rPr>
                      <w:rFonts w:ascii="Cambria Math" w:hAnsi="Cambria Math" w:cs="David"/>
                      <w:sz w:val="28"/>
                      <w:szCs w:val="28"/>
                      <w:lang w:val="en-GB"/>
                    </w:rPr>
                    <m:t>1,2</m:t>
                  </m:r>
                </m:sub>
              </m:sSub>
            </m:sub>
          </m:sSub>
          <m:d>
            <m:dPr>
              <m:ctrlPr>
                <w:rPr>
                  <w:rFonts w:ascii="Cambria Math" w:hAnsi="Cambria Math" w:cs="David"/>
                  <w:i/>
                  <w:sz w:val="28"/>
                  <w:szCs w:val="28"/>
                  <w:lang w:val="en-GB"/>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sup>
            <m:e>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1</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1,i</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2,i</m:t>
                      </m:r>
                    </m:sub>
                  </m:sSub>
                  <m:r>
                    <w:rPr>
                      <w:rFonts w:ascii="Cambria Math" w:hAnsi="Cambria Math" w:cs="David"/>
                      <w:sz w:val="28"/>
                      <w:szCs w:val="28"/>
                    </w:rPr>
                    <m:t>+τ</m:t>
                  </m:r>
                </m:e>
              </m:d>
            </m:e>
          </m:nary>
        </m:oMath>
      </m:oMathPara>
    </w:p>
    <w:p w14:paraId="61A2D069" w14:textId="56FAD201" w:rsidR="00EE3CDB" w:rsidRDefault="00EE3CDB" w:rsidP="00EE3CDB">
      <w:pPr>
        <w:pStyle w:val="ListParagraph"/>
        <w:numPr>
          <w:ilvl w:val="0"/>
          <w:numId w:val="14"/>
        </w:numPr>
        <w:spacing w:line="360" w:lineRule="auto"/>
        <w:rPr>
          <w:rFonts w:ascii="David" w:eastAsiaTheme="minorEastAsia" w:hAnsi="David" w:cs="David"/>
          <w:sz w:val="28"/>
          <w:szCs w:val="28"/>
        </w:rPr>
      </w:pPr>
      <w:r>
        <w:rPr>
          <w:rFonts w:ascii="David" w:eastAsiaTheme="minorEastAsia" w:hAnsi="David" w:cs="David" w:hint="cs"/>
          <w:sz w:val="28"/>
          <w:szCs w:val="28"/>
          <w:rtl/>
        </w:rPr>
        <w:t>קצב:</w:t>
      </w:r>
    </w:p>
    <w:p w14:paraId="03EE913F" w14:textId="3C871A45" w:rsidR="00EE3CDB" w:rsidRDefault="0004347E" w:rsidP="00291A97">
      <w:pPr>
        <w:pStyle w:val="ListParagraph"/>
        <w:spacing w:line="360" w:lineRule="auto"/>
        <w:jc w:val="center"/>
        <w:rPr>
          <w:rFonts w:ascii="David" w:eastAsiaTheme="minorEastAsia" w:hAnsi="David" w:cs="David"/>
          <w:sz w:val="28"/>
          <w:szCs w:val="28"/>
        </w:rPr>
      </w:pPr>
      <m:oMathPara>
        <m:oMath>
          <m:sSub>
            <m:sSubPr>
              <m:ctrlPr>
                <w:rPr>
                  <w:rFonts w:ascii="Cambria Math" w:hAnsi="Cambria Math" w:cs="David"/>
                  <w:i/>
                  <w:sz w:val="28"/>
                  <w:szCs w:val="28"/>
                  <w:lang w:val="en-GB"/>
                </w:rPr>
              </m:ctrlPr>
            </m:sSubPr>
            <m:e>
              <m:r>
                <w:rPr>
                  <w:rFonts w:ascii="Cambria Math" w:hAnsi="Cambria Math" w:cs="David"/>
                  <w:sz w:val="28"/>
                  <w:szCs w:val="28"/>
                  <w:lang w:val="en-GB"/>
                </w:rPr>
                <m:t>Q</m:t>
              </m:r>
            </m:e>
            <m:sub>
              <m:sSub>
                <m:sSubPr>
                  <m:ctrlPr>
                    <w:rPr>
                      <w:rFonts w:ascii="Cambria Math" w:hAnsi="Cambria Math" w:cs="David"/>
                      <w:i/>
                      <w:sz w:val="28"/>
                      <w:szCs w:val="28"/>
                      <w:lang w:val="en-GB"/>
                    </w:rPr>
                  </m:ctrlPr>
                </m:sSubPr>
                <m:e>
                  <m:r>
                    <w:rPr>
                      <w:rFonts w:ascii="Cambria Math" w:hAnsi="Cambria Math" w:cs="David"/>
                      <w:sz w:val="28"/>
                      <w:szCs w:val="28"/>
                      <w:lang w:val="en-GB"/>
                    </w:rPr>
                    <m:t>R</m:t>
                  </m:r>
                </m:e>
                <m:sub>
                  <m:r>
                    <w:rPr>
                      <w:rFonts w:ascii="Cambria Math" w:hAnsi="Cambria Math" w:cs="David"/>
                      <w:sz w:val="28"/>
                      <w:szCs w:val="28"/>
                      <w:lang w:val="en-GB"/>
                    </w:rPr>
                    <m:t>1,2</m:t>
                  </m:r>
                </m:sub>
              </m:sSub>
            </m:sub>
          </m:sSub>
          <m:d>
            <m:dPr>
              <m:ctrlPr>
                <w:rPr>
                  <w:rFonts w:ascii="Cambria Math" w:hAnsi="Cambria Math" w:cs="David"/>
                  <w:i/>
                  <w:sz w:val="28"/>
                  <w:szCs w:val="28"/>
                  <w:lang w:val="en-GB"/>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r>
                <w:rPr>
                  <w:rFonts w:ascii="Cambria Math" w:hAnsi="Cambria Math" w:cs="David"/>
                  <w:sz w:val="28"/>
                  <w:szCs w:val="28"/>
                </w:rPr>
                <m:t>⋅</m:t>
              </m:r>
              <m:r>
                <m:rPr>
                  <m:sty m:val="p"/>
                </m:rPr>
                <w:rPr>
                  <w:rFonts w:ascii="Cambria Math" w:hAnsi="Cambria Math" w:cs="David"/>
                  <w:sz w:val="28"/>
                  <w:szCs w:val="28"/>
                </w:rPr>
                <m:t>Δ</m:t>
              </m:r>
              <m:r>
                <w:rPr>
                  <w:rFonts w:ascii="Cambria Math" w:hAnsi="Cambria Math" w:cs="David"/>
                  <w:sz w:val="28"/>
                  <w:szCs w:val="28"/>
                </w:rPr>
                <m:t>t</m:t>
              </m:r>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sup>
            <m:e>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1</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1,i</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2,i</m:t>
                      </m:r>
                    </m:sub>
                  </m:sSub>
                  <m:r>
                    <w:rPr>
                      <w:rFonts w:ascii="Cambria Math" w:hAnsi="Cambria Math" w:cs="David"/>
                      <w:sz w:val="28"/>
                      <w:szCs w:val="28"/>
                    </w:rPr>
                    <m:t>+τ</m:t>
                  </m:r>
                </m:e>
              </m:d>
            </m:e>
          </m:nary>
        </m:oMath>
      </m:oMathPara>
    </w:p>
    <w:p w14:paraId="2607A90D" w14:textId="5858F210" w:rsidR="00291A97" w:rsidRDefault="00291A97" w:rsidP="00E4725B">
      <w:pPr>
        <w:spacing w:line="360" w:lineRule="auto"/>
        <w:rPr>
          <w:rFonts w:ascii="David" w:eastAsiaTheme="minorEastAsia" w:hAnsi="David" w:cs="David" w:hint="cs"/>
          <w:sz w:val="28"/>
          <w:szCs w:val="28"/>
          <w:rtl/>
        </w:rPr>
      </w:pPr>
    </w:p>
    <w:p w14:paraId="674B4406" w14:textId="315C8A84" w:rsidR="00E4725B" w:rsidRPr="00E4725B" w:rsidRDefault="00E4725B" w:rsidP="00567B8D">
      <w:pPr>
        <w:spacing w:line="360" w:lineRule="auto"/>
        <w:jc w:val="both"/>
        <w:rPr>
          <w:rFonts w:ascii="David" w:eastAsiaTheme="minorEastAsia" w:hAnsi="David" w:cs="David" w:hint="cs"/>
          <w:b/>
          <w:bCs/>
          <w:i/>
          <w:sz w:val="28"/>
          <w:szCs w:val="28"/>
          <w:rtl/>
        </w:rPr>
      </w:pPr>
      <w:r>
        <w:rPr>
          <w:rFonts w:ascii="David" w:eastAsiaTheme="minorEastAsia" w:hAnsi="David" w:cs="David" w:hint="cs"/>
          <w:b/>
          <w:bCs/>
          <w:sz w:val="28"/>
          <w:szCs w:val="28"/>
          <w:rtl/>
        </w:rPr>
        <w:t>שאלת אתגר: להראות את ההבדל בין התוצאות של כל ה-</w:t>
      </w:r>
      <m:oMath>
        <m:sSub>
          <m:sSubPr>
            <m:ctrlPr>
              <w:rPr>
                <w:rFonts w:ascii="Cambria Math" w:hAnsi="Cambria Math" w:cs="David"/>
                <w:b/>
                <w:bCs/>
                <w:i/>
                <w:sz w:val="28"/>
                <w:szCs w:val="28"/>
                <w:lang w:val="en-GB"/>
              </w:rPr>
            </m:ctrlPr>
          </m:sSubPr>
          <m:e>
            <m:r>
              <m:rPr>
                <m:sty m:val="bi"/>
              </m:rPr>
              <w:rPr>
                <w:rFonts w:ascii="Cambria Math" w:hAnsi="Cambria Math" w:cs="David"/>
                <w:sz w:val="28"/>
                <w:szCs w:val="28"/>
                <w:lang w:val="en-GB"/>
              </w:rPr>
              <m:t>Q</m:t>
            </m:r>
          </m:e>
          <m:sub>
            <m:r>
              <m:rPr>
                <m:sty m:val="bi"/>
              </m:rPr>
              <w:rPr>
                <w:rFonts w:ascii="Cambria Math" w:hAnsi="Cambria Math" w:cs="David"/>
                <w:sz w:val="28"/>
                <w:szCs w:val="28"/>
                <w:lang w:val="en-GB"/>
              </w:rPr>
              <m:t>1,2</m:t>
            </m:r>
          </m:sub>
        </m:sSub>
      </m:oMath>
      <w:r>
        <w:rPr>
          <w:rFonts w:ascii="David" w:eastAsiaTheme="minorEastAsia" w:hAnsi="David" w:cs="David" w:hint="cs"/>
          <w:b/>
          <w:bCs/>
          <w:sz w:val="28"/>
          <w:szCs w:val="28"/>
          <w:rtl/>
          <w:lang w:val="en-GB"/>
        </w:rPr>
        <w:t xml:space="preserve"> וגם עבור </w:t>
      </w:r>
      <m:oMath>
        <m:sSub>
          <m:sSubPr>
            <m:ctrlPr>
              <w:rPr>
                <w:rFonts w:ascii="Cambria Math" w:eastAsiaTheme="minorEastAsia" w:hAnsi="Cambria Math" w:cs="David"/>
                <w:b/>
                <w:bCs/>
                <w:i/>
                <w:sz w:val="28"/>
                <w:szCs w:val="28"/>
                <w:lang w:val="en-GB"/>
              </w:rPr>
            </m:ctrlPr>
          </m:sSubPr>
          <m:e>
            <m:r>
              <m:rPr>
                <m:sty m:val="bi"/>
              </m:rPr>
              <w:rPr>
                <w:rFonts w:ascii="Cambria Math" w:eastAsiaTheme="minorEastAsia" w:hAnsi="Cambria Math" w:cs="David"/>
                <w:sz w:val="28"/>
                <w:szCs w:val="28"/>
                <w:lang w:val="en-GB"/>
              </w:rPr>
              <m:t>Q</m:t>
            </m:r>
          </m:e>
          <m:sub>
            <m:r>
              <m:rPr>
                <m:sty m:val="bi"/>
              </m:rPr>
              <w:rPr>
                <w:rFonts w:ascii="Cambria Math" w:eastAsiaTheme="minorEastAsia" w:hAnsi="Cambria Math" w:cs="David"/>
                <w:sz w:val="28"/>
                <w:szCs w:val="28"/>
                <w:lang w:val="en-GB"/>
              </w:rPr>
              <m:t>2,1</m:t>
            </m:r>
          </m:sub>
        </m:sSub>
      </m:oMath>
      <w:r w:rsidR="00567B8D">
        <w:rPr>
          <w:rFonts w:ascii="David" w:eastAsiaTheme="minorEastAsia" w:hAnsi="David" w:cs="David" w:hint="cs"/>
          <w:b/>
          <w:bCs/>
          <w:sz w:val="28"/>
          <w:szCs w:val="28"/>
          <w:rtl/>
          <w:lang w:val="en-GB"/>
        </w:rPr>
        <w:t xml:space="preserve"> ולהראות שלמשל עבור המקרה של נוירון ראשון יורה באופן רגולרי כל 100 מילישניות והשני יורה בהסתברות של 0.5 2 מילישניות אחריו, ולהראות שהם שונים. </w:t>
      </w:r>
    </w:p>
    <w:p w14:paraId="2415770E" w14:textId="5BF10898" w:rsidR="003425EB" w:rsidRDefault="003425EB" w:rsidP="003425EB">
      <w:pPr>
        <w:spacing w:line="360" w:lineRule="auto"/>
        <w:rPr>
          <w:rFonts w:ascii="David" w:eastAsiaTheme="minorEastAsia" w:hAnsi="David" w:cs="David"/>
          <w:sz w:val="28"/>
          <w:szCs w:val="28"/>
          <w:rtl/>
        </w:rPr>
      </w:pPr>
      <w:r>
        <w:rPr>
          <w:rFonts w:ascii="David" w:eastAsiaTheme="minorEastAsia" w:hAnsi="David" w:cs="David" w:hint="cs"/>
          <w:sz w:val="28"/>
          <w:szCs w:val="28"/>
          <w:rtl/>
        </w:rPr>
        <w:t xml:space="preserve">ואם ננרמל את </w:t>
      </w:r>
      <w:r w:rsidR="00AD6A3F">
        <w:rPr>
          <w:rFonts w:ascii="David" w:eastAsiaTheme="minorEastAsia" w:hAnsi="David" w:cs="David" w:hint="cs"/>
          <w:sz w:val="28"/>
          <w:szCs w:val="28"/>
          <w:rtl/>
        </w:rPr>
        <w:t>קצב הירי</w:t>
      </w:r>
      <w:r>
        <w:rPr>
          <w:rFonts w:ascii="David" w:eastAsiaTheme="minorEastAsia" w:hAnsi="David" w:cs="David" w:hint="cs"/>
          <w:sz w:val="28"/>
          <w:szCs w:val="28"/>
          <w:rtl/>
        </w:rPr>
        <w:t xml:space="preserve"> שנקבל</w:t>
      </w:r>
      <w:r w:rsidR="003B265F">
        <w:rPr>
          <w:rFonts w:ascii="David" w:eastAsiaTheme="minorEastAsia" w:hAnsi="David" w:cs="David" w:hint="cs"/>
          <w:sz w:val="28"/>
          <w:szCs w:val="28"/>
          <w:rtl/>
        </w:rPr>
        <w:t xml:space="preserve"> נוכל לראות פונקציית קרוס-קורלציה מסביב ל-0 (לרוב פחות משתמשים בצורה הזו)</w:t>
      </w:r>
      <w:r>
        <w:rPr>
          <w:rFonts w:ascii="David" w:eastAsiaTheme="minorEastAsia" w:hAnsi="David" w:cs="David" w:hint="cs"/>
          <w:sz w:val="28"/>
          <w:szCs w:val="28"/>
          <w:rtl/>
        </w:rPr>
        <w:t>:</w:t>
      </w:r>
    </w:p>
    <w:p w14:paraId="1709052D" w14:textId="77777777" w:rsidR="003425EB" w:rsidRDefault="003425EB" w:rsidP="003425EB">
      <w:pPr>
        <w:pStyle w:val="ListParagraph"/>
        <w:numPr>
          <w:ilvl w:val="0"/>
          <w:numId w:val="14"/>
        </w:numPr>
        <w:spacing w:line="360" w:lineRule="auto"/>
        <w:rPr>
          <w:rFonts w:ascii="David" w:hAnsi="David" w:cs="David"/>
          <w:sz w:val="28"/>
          <w:szCs w:val="28"/>
          <w:lang w:val="en-GB"/>
        </w:rPr>
      </w:pPr>
      <w:r>
        <w:rPr>
          <w:rFonts w:ascii="David" w:hAnsi="David" w:cs="David" w:hint="cs"/>
          <w:sz w:val="28"/>
          <w:szCs w:val="28"/>
          <w:rtl/>
          <w:lang w:val="en-GB"/>
        </w:rPr>
        <w:t xml:space="preserve">ספירה: </w:t>
      </w:r>
    </w:p>
    <w:p w14:paraId="501854CE" w14:textId="355CE652" w:rsidR="003425EB" w:rsidRPr="00EE3CDB" w:rsidRDefault="0004347E" w:rsidP="003425EB">
      <w:pPr>
        <w:pStyle w:val="ListParagraph"/>
        <w:spacing w:line="360" w:lineRule="auto"/>
        <w:jc w:val="center"/>
        <w:rPr>
          <w:rFonts w:ascii="David" w:eastAsiaTheme="minorEastAsia" w:hAnsi="David" w:cs="David"/>
          <w:sz w:val="28"/>
          <w:szCs w:val="28"/>
        </w:rPr>
      </w:pPr>
      <m:oMathPara>
        <m:oMath>
          <m:sSub>
            <m:sSubPr>
              <m:ctrlPr>
                <w:rPr>
                  <w:rFonts w:ascii="Cambria Math" w:hAnsi="Cambria Math" w:cs="David"/>
                  <w:i/>
                  <w:sz w:val="28"/>
                  <w:szCs w:val="28"/>
                  <w:lang w:val="en-GB"/>
                </w:rPr>
              </m:ctrlPr>
            </m:sSubPr>
            <m:e>
              <m:r>
                <w:rPr>
                  <w:rFonts w:ascii="Cambria Math" w:hAnsi="Cambria Math" w:cs="David"/>
                  <w:sz w:val="28"/>
                  <w:szCs w:val="28"/>
                  <w:lang w:val="en-GB"/>
                </w:rPr>
                <m:t>Q</m:t>
              </m:r>
            </m:e>
            <m:sub>
              <m:sSub>
                <m:sSubPr>
                  <m:ctrlPr>
                    <w:rPr>
                      <w:rFonts w:ascii="Cambria Math" w:hAnsi="Cambria Math" w:cs="David"/>
                      <w:i/>
                      <w:sz w:val="28"/>
                      <w:szCs w:val="28"/>
                      <w:lang w:val="en-GB"/>
                    </w:rPr>
                  </m:ctrlPr>
                </m:sSubPr>
                <m:e>
                  <m:r>
                    <w:rPr>
                      <w:rFonts w:ascii="Cambria Math" w:hAnsi="Cambria Math" w:cs="David"/>
                      <w:sz w:val="28"/>
                      <w:szCs w:val="28"/>
                      <w:lang w:val="en-GB"/>
                    </w:rPr>
                    <m:t>C</m:t>
                  </m:r>
                </m:e>
                <m:sub>
                  <m:r>
                    <w:rPr>
                      <w:rFonts w:ascii="Cambria Math" w:hAnsi="Cambria Math" w:cs="David"/>
                      <w:sz w:val="28"/>
                      <w:szCs w:val="28"/>
                      <w:lang w:val="en-GB"/>
                    </w:rPr>
                    <m:t>1,2</m:t>
                  </m:r>
                </m:sub>
              </m:sSub>
            </m:sub>
          </m:sSub>
          <m:d>
            <m:dPr>
              <m:ctrlPr>
                <w:rPr>
                  <w:rFonts w:ascii="Cambria Math" w:hAnsi="Cambria Math" w:cs="David"/>
                  <w:i/>
                  <w:sz w:val="28"/>
                  <w:szCs w:val="28"/>
                  <w:lang w:val="en-GB"/>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m:t>
          </m:r>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sup>
            <m:e>
              <m:d>
                <m:dPr>
                  <m:begChr m:val="["/>
                  <m:endChr m:val="]"/>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1</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1,i</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1</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2,i</m:t>
                      </m:r>
                    </m:sub>
                  </m:sSub>
                  <m:r>
                    <w:rPr>
                      <w:rFonts w:ascii="Cambria Math" w:hAnsi="Cambria Math" w:cs="David"/>
                      <w:sz w:val="28"/>
                      <w:szCs w:val="28"/>
                    </w:rPr>
                    <m:t>+τ</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2</m:t>
                  </m:r>
                </m:sub>
              </m:sSub>
              <m:r>
                <w:rPr>
                  <w:rFonts w:ascii="Cambria Math" w:hAnsi="Cambria Math" w:cs="David"/>
                  <w:sz w:val="28"/>
                  <w:szCs w:val="28"/>
                </w:rPr>
                <m:t>]</m:t>
              </m:r>
            </m:e>
          </m:nary>
        </m:oMath>
      </m:oMathPara>
    </w:p>
    <w:p w14:paraId="507A4B49" w14:textId="77777777" w:rsidR="003425EB" w:rsidRDefault="003425EB" w:rsidP="003425EB">
      <w:pPr>
        <w:pStyle w:val="ListParagraph"/>
        <w:numPr>
          <w:ilvl w:val="0"/>
          <w:numId w:val="14"/>
        </w:numPr>
        <w:spacing w:line="360" w:lineRule="auto"/>
        <w:rPr>
          <w:rFonts w:ascii="David" w:eastAsiaTheme="minorEastAsia" w:hAnsi="David" w:cs="David"/>
          <w:sz w:val="28"/>
          <w:szCs w:val="28"/>
        </w:rPr>
      </w:pPr>
      <w:r>
        <w:rPr>
          <w:rFonts w:ascii="David" w:eastAsiaTheme="minorEastAsia" w:hAnsi="David" w:cs="David" w:hint="cs"/>
          <w:sz w:val="28"/>
          <w:szCs w:val="28"/>
          <w:rtl/>
        </w:rPr>
        <w:t>הסתברות:</w:t>
      </w:r>
    </w:p>
    <w:p w14:paraId="7EA7114C" w14:textId="15B53A20" w:rsidR="003425EB" w:rsidRPr="00EE3CDB" w:rsidRDefault="0004347E" w:rsidP="003425EB">
      <w:pPr>
        <w:pStyle w:val="ListParagraph"/>
        <w:spacing w:line="360" w:lineRule="auto"/>
        <w:jc w:val="center"/>
        <w:rPr>
          <w:rFonts w:ascii="David" w:eastAsiaTheme="minorEastAsia" w:hAnsi="David" w:cs="David"/>
          <w:sz w:val="28"/>
          <w:szCs w:val="28"/>
        </w:rPr>
      </w:pPr>
      <m:oMathPara>
        <m:oMath>
          <m:sSub>
            <m:sSubPr>
              <m:ctrlPr>
                <w:rPr>
                  <w:rFonts w:ascii="Cambria Math" w:hAnsi="Cambria Math" w:cs="David"/>
                  <w:i/>
                  <w:sz w:val="28"/>
                  <w:szCs w:val="28"/>
                  <w:lang w:val="en-GB"/>
                </w:rPr>
              </m:ctrlPr>
            </m:sSubPr>
            <m:e>
              <m:r>
                <w:rPr>
                  <w:rFonts w:ascii="Cambria Math" w:hAnsi="Cambria Math" w:cs="David"/>
                  <w:sz w:val="28"/>
                  <w:szCs w:val="28"/>
                  <w:lang w:val="en-GB"/>
                </w:rPr>
                <m:t>Q</m:t>
              </m:r>
            </m:e>
            <m:sub>
              <m:sSub>
                <m:sSubPr>
                  <m:ctrlPr>
                    <w:rPr>
                      <w:rFonts w:ascii="Cambria Math" w:hAnsi="Cambria Math" w:cs="David"/>
                      <w:i/>
                      <w:sz w:val="28"/>
                      <w:szCs w:val="28"/>
                      <w:lang w:val="en-GB"/>
                    </w:rPr>
                  </m:ctrlPr>
                </m:sSubPr>
                <m:e>
                  <m:r>
                    <w:rPr>
                      <w:rFonts w:ascii="Cambria Math" w:hAnsi="Cambria Math" w:cs="David"/>
                      <w:sz w:val="28"/>
                      <w:szCs w:val="28"/>
                      <w:lang w:val="en-GB"/>
                    </w:rPr>
                    <m:t>P</m:t>
                  </m:r>
                </m:e>
                <m:sub>
                  <m:r>
                    <w:rPr>
                      <w:rFonts w:ascii="Cambria Math" w:hAnsi="Cambria Math" w:cs="David"/>
                      <w:sz w:val="28"/>
                      <w:szCs w:val="28"/>
                      <w:lang w:val="en-GB"/>
                    </w:rPr>
                    <m:t>1,2</m:t>
                  </m:r>
                </m:sub>
              </m:sSub>
            </m:sub>
          </m:sSub>
          <m:d>
            <m:dPr>
              <m:ctrlPr>
                <w:rPr>
                  <w:rFonts w:ascii="Cambria Math" w:hAnsi="Cambria Math" w:cs="David"/>
                  <w:i/>
                  <w:sz w:val="28"/>
                  <w:szCs w:val="28"/>
                  <w:lang w:val="en-GB"/>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sup>
            <m:e>
              <m:d>
                <m:dPr>
                  <m:begChr m:val="["/>
                  <m:endChr m:val="]"/>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1</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1,i</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1</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2,i</m:t>
                      </m:r>
                    </m:sub>
                  </m:sSub>
                  <m:r>
                    <w:rPr>
                      <w:rFonts w:ascii="Cambria Math" w:hAnsi="Cambria Math" w:cs="David"/>
                      <w:sz w:val="28"/>
                      <w:szCs w:val="28"/>
                    </w:rPr>
                    <m:t>+τ</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2</m:t>
                  </m:r>
                </m:sub>
              </m:sSub>
              <m:r>
                <w:rPr>
                  <w:rFonts w:ascii="Cambria Math" w:hAnsi="Cambria Math" w:cs="David"/>
                  <w:sz w:val="28"/>
                  <w:szCs w:val="28"/>
                </w:rPr>
                <m:t>]</m:t>
              </m:r>
            </m:e>
          </m:nary>
        </m:oMath>
      </m:oMathPara>
    </w:p>
    <w:p w14:paraId="6A4F9262" w14:textId="77777777" w:rsidR="003425EB" w:rsidRDefault="003425EB" w:rsidP="003425EB">
      <w:pPr>
        <w:pStyle w:val="ListParagraph"/>
        <w:numPr>
          <w:ilvl w:val="0"/>
          <w:numId w:val="14"/>
        </w:numPr>
        <w:spacing w:line="360" w:lineRule="auto"/>
        <w:rPr>
          <w:rFonts w:ascii="David" w:eastAsiaTheme="minorEastAsia" w:hAnsi="David" w:cs="David"/>
          <w:sz w:val="28"/>
          <w:szCs w:val="28"/>
        </w:rPr>
      </w:pPr>
      <w:r>
        <w:rPr>
          <w:rFonts w:ascii="David" w:eastAsiaTheme="minorEastAsia" w:hAnsi="David" w:cs="David" w:hint="cs"/>
          <w:sz w:val="28"/>
          <w:szCs w:val="28"/>
          <w:rtl/>
        </w:rPr>
        <w:t>קצב:</w:t>
      </w:r>
    </w:p>
    <w:p w14:paraId="09AFAA86" w14:textId="29E8FB83" w:rsidR="003425EB" w:rsidRDefault="0004347E" w:rsidP="003425EB">
      <w:pPr>
        <w:pStyle w:val="ListParagraph"/>
        <w:spacing w:line="360" w:lineRule="auto"/>
        <w:jc w:val="center"/>
        <w:rPr>
          <w:rFonts w:ascii="David" w:eastAsiaTheme="minorEastAsia" w:hAnsi="David" w:cs="David"/>
          <w:sz w:val="28"/>
          <w:szCs w:val="28"/>
        </w:rPr>
      </w:pPr>
      <m:oMathPara>
        <m:oMath>
          <m:sSub>
            <m:sSubPr>
              <m:ctrlPr>
                <w:rPr>
                  <w:rFonts w:ascii="Cambria Math" w:hAnsi="Cambria Math" w:cs="David"/>
                  <w:i/>
                  <w:sz w:val="28"/>
                  <w:szCs w:val="28"/>
                  <w:lang w:val="en-GB"/>
                </w:rPr>
              </m:ctrlPr>
            </m:sSubPr>
            <m:e>
              <m:r>
                <w:rPr>
                  <w:rFonts w:ascii="Cambria Math" w:hAnsi="Cambria Math" w:cs="David"/>
                  <w:sz w:val="28"/>
                  <w:szCs w:val="28"/>
                  <w:lang w:val="en-GB"/>
                </w:rPr>
                <m:t>Q</m:t>
              </m:r>
            </m:e>
            <m:sub>
              <m:sSub>
                <m:sSubPr>
                  <m:ctrlPr>
                    <w:rPr>
                      <w:rFonts w:ascii="Cambria Math" w:hAnsi="Cambria Math" w:cs="David"/>
                      <w:i/>
                      <w:sz w:val="28"/>
                      <w:szCs w:val="28"/>
                      <w:lang w:val="en-GB"/>
                    </w:rPr>
                  </m:ctrlPr>
                </m:sSubPr>
                <m:e>
                  <m:r>
                    <w:rPr>
                      <w:rFonts w:ascii="Cambria Math" w:hAnsi="Cambria Math" w:cs="David"/>
                      <w:sz w:val="28"/>
                      <w:szCs w:val="28"/>
                      <w:lang w:val="en-GB"/>
                    </w:rPr>
                    <m:t>R</m:t>
                  </m:r>
                </m:e>
                <m:sub>
                  <m:r>
                    <w:rPr>
                      <w:rFonts w:ascii="Cambria Math" w:hAnsi="Cambria Math" w:cs="David"/>
                      <w:sz w:val="28"/>
                      <w:szCs w:val="28"/>
                      <w:lang w:val="en-GB"/>
                    </w:rPr>
                    <m:t>1,2</m:t>
                  </m:r>
                </m:sub>
              </m:sSub>
            </m:sub>
          </m:sSub>
          <m:d>
            <m:dPr>
              <m:ctrlPr>
                <w:rPr>
                  <w:rFonts w:ascii="Cambria Math" w:hAnsi="Cambria Math" w:cs="David"/>
                  <w:i/>
                  <w:sz w:val="28"/>
                  <w:szCs w:val="28"/>
                  <w:lang w:val="en-GB"/>
                </w:rPr>
              </m:ctrlPr>
            </m:dPr>
            <m:e>
              <m:r>
                <w:rPr>
                  <w:rFonts w:ascii="Cambria Math" w:hAnsi="Cambria Math" w:cs="David"/>
                  <w:sz w:val="28"/>
                  <w:szCs w:val="28"/>
                </w:rPr>
                <m:t>τ</m:t>
              </m:r>
              <m:ctrlPr>
                <w:rPr>
                  <w:rFonts w:ascii="Cambria Math" w:hAnsi="Cambria Math" w:cs="David"/>
                  <w:i/>
                  <w:sz w:val="28"/>
                  <w:szCs w:val="28"/>
                </w:rPr>
              </m:ctrlP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r>
                <m:rPr>
                  <m:sty m:val="p"/>
                </m:rPr>
                <w:rPr>
                  <w:rFonts w:ascii="Cambria Math" w:hAnsi="Cambria Math" w:cs="David"/>
                  <w:sz w:val="28"/>
                  <w:szCs w:val="28"/>
                </w:rPr>
                <m:t>Δ</m:t>
              </m:r>
              <m:r>
                <w:rPr>
                  <w:rFonts w:ascii="Cambria Math" w:hAnsi="Cambria Math" w:cs="David"/>
                  <w:sz w:val="28"/>
                  <w:szCs w:val="28"/>
                </w:rPr>
                <m:t>t</m:t>
              </m:r>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sSub>
                <m:sSubPr>
                  <m:ctrlPr>
                    <w:rPr>
                      <w:rFonts w:ascii="Cambria Math" w:hAnsi="Cambria Math" w:cs="David"/>
                      <w:i/>
                      <w:sz w:val="28"/>
                      <w:szCs w:val="28"/>
                    </w:rPr>
                  </m:ctrlPr>
                </m:sSubPr>
                <m:e>
                  <m:r>
                    <w:rPr>
                      <w:rFonts w:ascii="Cambria Math" w:hAnsi="Cambria Math" w:cs="David"/>
                      <w:sz w:val="28"/>
                      <w:szCs w:val="28"/>
                    </w:rPr>
                    <m:t>n</m:t>
                  </m:r>
                </m:e>
                <m:sub>
                  <m:r>
                    <w:rPr>
                      <w:rFonts w:ascii="Cambria Math" w:hAnsi="Cambria Math" w:cs="David"/>
                      <w:sz w:val="28"/>
                      <w:szCs w:val="28"/>
                    </w:rPr>
                    <m:t>1</m:t>
                  </m:r>
                </m:sub>
              </m:sSub>
            </m:sup>
            <m:e>
              <m:d>
                <m:dPr>
                  <m:begChr m:val="["/>
                  <m:endChr m:val="]"/>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1</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1,i</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1</m:t>
                      </m:r>
                    </m:sub>
                  </m:sSub>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ρ</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2,i</m:t>
                      </m:r>
                    </m:sub>
                  </m:sSub>
                  <m:r>
                    <w:rPr>
                      <w:rFonts w:ascii="Cambria Math" w:hAnsi="Cambria Math" w:cs="David"/>
                      <w:sz w:val="28"/>
                      <w:szCs w:val="28"/>
                    </w:rPr>
                    <m:t>+τ</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2</m:t>
                  </m:r>
                </m:sub>
              </m:sSub>
              <m:r>
                <w:rPr>
                  <w:rFonts w:ascii="Cambria Math" w:hAnsi="Cambria Math" w:cs="David"/>
                  <w:sz w:val="28"/>
                  <w:szCs w:val="28"/>
                </w:rPr>
                <m:t>]</m:t>
              </m:r>
            </m:e>
          </m:nary>
        </m:oMath>
      </m:oMathPara>
    </w:p>
    <w:p w14:paraId="6EA04F24" w14:textId="026D553B" w:rsidR="003425EB" w:rsidRDefault="003425EB" w:rsidP="003425EB">
      <w:pPr>
        <w:spacing w:line="360" w:lineRule="auto"/>
        <w:rPr>
          <w:rFonts w:ascii="David" w:eastAsiaTheme="minorEastAsia" w:hAnsi="David" w:cs="David" w:hint="cs"/>
          <w:sz w:val="28"/>
          <w:szCs w:val="28"/>
          <w:rtl/>
        </w:rPr>
      </w:pPr>
    </w:p>
    <w:p w14:paraId="376B6817" w14:textId="22B969CD" w:rsidR="007E3C5D" w:rsidRDefault="007E3C5D" w:rsidP="003425EB">
      <w:pPr>
        <w:spacing w:line="360" w:lineRule="auto"/>
        <w:rPr>
          <w:rFonts w:ascii="David" w:eastAsiaTheme="minorEastAsia" w:hAnsi="David" w:cs="David"/>
          <w:sz w:val="28"/>
          <w:szCs w:val="28"/>
          <w:rtl/>
        </w:rPr>
      </w:pPr>
      <w:r>
        <w:rPr>
          <w:rFonts w:ascii="David" w:eastAsiaTheme="minorEastAsia" w:hAnsi="David" w:cs="David" w:hint="cs"/>
          <w:b/>
          <w:bCs/>
          <w:sz w:val="28"/>
          <w:szCs w:val="28"/>
          <w:rtl/>
        </w:rPr>
        <w:t>סימטריה:</w:t>
      </w:r>
    </w:p>
    <w:p w14:paraId="4A4FDA8A" w14:textId="1A208980" w:rsidR="00D00FE1" w:rsidRDefault="007E3C5D" w:rsidP="00CB0B6C">
      <w:pPr>
        <w:spacing w:line="360" w:lineRule="auto"/>
        <w:jc w:val="both"/>
        <w:rPr>
          <w:rFonts w:ascii="David" w:eastAsiaTheme="minorEastAsia" w:hAnsi="David" w:cs="David" w:hint="cs"/>
          <w:sz w:val="28"/>
          <w:szCs w:val="28"/>
          <w:rtl/>
        </w:rPr>
      </w:pPr>
      <w:r>
        <w:rPr>
          <w:rFonts w:ascii="David" w:eastAsiaTheme="minorEastAsia" w:hAnsi="David" w:cs="David" w:hint="cs"/>
          <w:sz w:val="28"/>
          <w:szCs w:val="28"/>
          <w:rtl/>
        </w:rPr>
        <w:t xml:space="preserve">נוירון </w:t>
      </w:r>
      <w:r w:rsidR="00D00FE1">
        <w:rPr>
          <w:rFonts w:ascii="David" w:eastAsiaTheme="minorEastAsia" w:hAnsi="David" w:cs="David" w:hint="cs"/>
          <w:sz w:val="28"/>
          <w:szCs w:val="28"/>
          <w:rtl/>
        </w:rPr>
        <w:t>הרפרנס- אליו מתייחסים לעומת נוירון המטרה</w:t>
      </w:r>
      <w:r w:rsidR="001D7BFD">
        <w:rPr>
          <w:rFonts w:ascii="David" w:eastAsiaTheme="minorEastAsia" w:hAnsi="David" w:cs="David" w:hint="cs"/>
          <w:sz w:val="28"/>
          <w:szCs w:val="28"/>
          <w:rtl/>
        </w:rPr>
        <w:t>- יוצרים הבדל בתוצאת הפונקציה</w:t>
      </w:r>
      <w:r w:rsidR="00D8283F">
        <w:rPr>
          <w:rFonts w:ascii="David" w:eastAsiaTheme="minorEastAsia" w:hAnsi="David" w:cs="David" w:hint="cs"/>
          <w:sz w:val="28"/>
          <w:szCs w:val="28"/>
          <w:rtl/>
        </w:rPr>
        <w:t xml:space="preserve"> מכיוון שקרוס-קורלציה היא פונקציה א-סימטרית</w:t>
      </w:r>
      <w:r w:rsidR="001D7BFD">
        <w:rPr>
          <w:rFonts w:ascii="David" w:eastAsiaTheme="minorEastAsia" w:hAnsi="David" w:cs="David" w:hint="cs"/>
          <w:sz w:val="28"/>
          <w:szCs w:val="28"/>
          <w:rtl/>
        </w:rPr>
        <w:t>. כזכור ב-</w:t>
      </w:r>
      <w:r w:rsidR="00D00FE1">
        <w:rPr>
          <w:rFonts w:ascii="David" w:eastAsiaTheme="minorEastAsia" w:hAnsi="David" w:cs="David" w:hint="cs"/>
          <w:sz w:val="28"/>
          <w:szCs w:val="28"/>
          <w:rtl/>
        </w:rPr>
        <w:t xml:space="preserve">אוטוקורלציה- </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ii</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ii</m:t>
            </m:r>
          </m:sub>
        </m:sSub>
        <m:r>
          <w:rPr>
            <w:rFonts w:ascii="Cambria Math" w:hAnsi="Cambria Math" w:cs="David"/>
            <w:sz w:val="28"/>
            <w:szCs w:val="28"/>
          </w:rPr>
          <m:t>(-t)</m:t>
        </m:r>
      </m:oMath>
      <w:r w:rsidR="001D7BFD">
        <w:rPr>
          <w:rFonts w:ascii="David" w:eastAsiaTheme="minorEastAsia" w:hAnsi="David" w:cs="David" w:hint="cs"/>
          <w:sz w:val="28"/>
          <w:szCs w:val="28"/>
          <w:rtl/>
        </w:rPr>
        <w:t>, אך בקרוסקורלציה-</w:t>
      </w:r>
      <w:r w:rsidR="00D00FE1">
        <w:rPr>
          <w:rFonts w:ascii="David" w:eastAsiaTheme="minorEastAsia" w:hAnsi="David" w:cs="David" w:hint="cs"/>
          <w:sz w:val="28"/>
          <w:szCs w:val="28"/>
          <w:rtl/>
        </w:rPr>
        <w:t xml:space="preserve"> </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ij</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ji</m:t>
            </m:r>
          </m:sub>
        </m:sSub>
        <m:r>
          <w:rPr>
            <w:rFonts w:ascii="Cambria Math" w:hAnsi="Cambria Math" w:cs="David"/>
            <w:sz w:val="28"/>
            <w:szCs w:val="28"/>
          </w:rPr>
          <m:t>(t)</m:t>
        </m:r>
      </m:oMath>
      <w:r w:rsidR="00D00FE1">
        <w:rPr>
          <w:rFonts w:ascii="David" w:eastAsiaTheme="minorEastAsia" w:hAnsi="David" w:cs="David" w:hint="cs"/>
          <w:sz w:val="28"/>
          <w:szCs w:val="28"/>
          <w:rtl/>
        </w:rPr>
        <w:t xml:space="preserve">, </w:t>
      </w:r>
      <m:oMath>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ij</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=α</m:t>
        </m:r>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ji</m:t>
            </m:r>
          </m:sub>
        </m:sSub>
        <m:r>
          <w:rPr>
            <w:rFonts w:ascii="Cambria Math" w:hAnsi="Cambria Math" w:cs="David"/>
            <w:sz w:val="28"/>
            <w:szCs w:val="28"/>
          </w:rPr>
          <m:t>(-t)</m:t>
        </m:r>
      </m:oMath>
      <w:r w:rsidR="00CB0B6C">
        <w:rPr>
          <w:rFonts w:ascii="David" w:eastAsiaTheme="minorEastAsia" w:hAnsi="David" w:cs="David" w:hint="cs"/>
          <w:sz w:val="28"/>
          <w:szCs w:val="28"/>
          <w:rtl/>
        </w:rPr>
        <w:t>.</w:t>
      </w:r>
    </w:p>
    <w:p w14:paraId="2D882786" w14:textId="77777777" w:rsidR="004205C5" w:rsidRDefault="004205C5" w:rsidP="00CB0B6C">
      <w:pPr>
        <w:spacing w:line="360" w:lineRule="auto"/>
        <w:jc w:val="both"/>
        <w:rPr>
          <w:rFonts w:ascii="David" w:eastAsiaTheme="minorEastAsia" w:hAnsi="David" w:cs="David" w:hint="cs"/>
          <w:b/>
          <w:bCs/>
          <w:sz w:val="28"/>
          <w:szCs w:val="28"/>
          <w:rtl/>
        </w:rPr>
      </w:pPr>
    </w:p>
    <w:p w14:paraId="329C66E8" w14:textId="249CC6ED" w:rsidR="004205C5" w:rsidRPr="004205C5" w:rsidRDefault="004205C5" w:rsidP="00CB0B6C">
      <w:pPr>
        <w:spacing w:line="360" w:lineRule="auto"/>
        <w:jc w:val="both"/>
        <w:rPr>
          <w:rFonts w:ascii="David" w:eastAsiaTheme="minorEastAsia" w:hAnsi="David" w:cs="David"/>
          <w:b/>
          <w:bCs/>
          <w:i/>
          <w:sz w:val="28"/>
          <w:szCs w:val="28"/>
          <w:rtl/>
        </w:rPr>
      </w:pPr>
      <w:r>
        <w:rPr>
          <w:rFonts w:ascii="David" w:eastAsiaTheme="minorEastAsia" w:hAnsi="David" w:cs="David" w:hint="cs"/>
          <w:b/>
          <w:bCs/>
          <w:sz w:val="28"/>
          <w:szCs w:val="28"/>
          <w:rtl/>
        </w:rPr>
        <w:t xml:space="preserve">שאלת אתגר: לחשב מהו </w:t>
      </w:r>
      <m:oMath>
        <m:r>
          <m:rPr>
            <m:sty m:val="bi"/>
          </m:rPr>
          <w:rPr>
            <w:rFonts w:ascii="Cambria Math" w:eastAsiaTheme="minorEastAsia" w:hAnsi="Cambria Math" w:cs="David"/>
            <w:sz w:val="28"/>
            <w:szCs w:val="28"/>
          </w:rPr>
          <m:t>α</m:t>
        </m:r>
      </m:oMath>
    </w:p>
    <w:p w14:paraId="41F55D61" w14:textId="77777777" w:rsidR="00774EE3" w:rsidRDefault="00774EE3" w:rsidP="003425EB">
      <w:pPr>
        <w:spacing w:line="360" w:lineRule="auto"/>
        <w:rPr>
          <w:rFonts w:ascii="David" w:eastAsiaTheme="minorEastAsia" w:hAnsi="David" w:cs="David" w:hint="cs"/>
          <w:sz w:val="28"/>
          <w:szCs w:val="28"/>
          <w:rtl/>
        </w:rPr>
      </w:pPr>
    </w:p>
    <w:p w14:paraId="6C648A12" w14:textId="77777777" w:rsidR="00917D3A" w:rsidRDefault="00917D3A">
      <w:pPr>
        <w:bidi w:val="0"/>
        <w:rPr>
          <w:rFonts w:ascii="David" w:eastAsiaTheme="minorEastAsia" w:hAnsi="David" w:cs="David"/>
          <w:sz w:val="28"/>
          <w:szCs w:val="28"/>
        </w:rPr>
      </w:pPr>
      <w:r>
        <w:rPr>
          <w:rFonts w:ascii="David" w:eastAsiaTheme="minorEastAsia" w:hAnsi="David" w:cs="David"/>
          <w:sz w:val="28"/>
          <w:szCs w:val="28"/>
          <w:rtl/>
        </w:rPr>
        <w:br w:type="page"/>
      </w:r>
    </w:p>
    <w:p w14:paraId="486999A3" w14:textId="1914C97B" w:rsidR="009C47CA" w:rsidRPr="009C47CA" w:rsidRDefault="009C47CA" w:rsidP="003425EB">
      <w:pPr>
        <w:spacing w:line="360" w:lineRule="auto"/>
        <w:rPr>
          <w:rFonts w:ascii="David" w:eastAsiaTheme="minorEastAsia" w:hAnsi="David" w:cs="David"/>
          <w:b/>
          <w:bCs/>
          <w:sz w:val="28"/>
          <w:szCs w:val="28"/>
          <w:rtl/>
        </w:rPr>
      </w:pPr>
      <w:r>
        <w:rPr>
          <w:rFonts w:ascii="David" w:eastAsiaTheme="minorEastAsia" w:hAnsi="David" w:cs="David" w:hint="cs"/>
          <w:b/>
          <w:bCs/>
          <w:sz w:val="28"/>
          <w:szCs w:val="28"/>
          <w:rtl/>
        </w:rPr>
        <w:lastRenderedPageBreak/>
        <w:t>דוגמאות:</w:t>
      </w:r>
    </w:p>
    <w:p w14:paraId="3935A2E0" w14:textId="31D5C405" w:rsidR="00774EE3" w:rsidRDefault="009C47CA" w:rsidP="009C47CA">
      <w:pPr>
        <w:spacing w:line="360" w:lineRule="auto"/>
        <w:jc w:val="both"/>
        <w:rPr>
          <w:rFonts w:ascii="David" w:eastAsiaTheme="minorEastAsia" w:hAnsi="David" w:cs="David"/>
          <w:sz w:val="28"/>
          <w:szCs w:val="28"/>
          <w:rtl/>
        </w:rPr>
      </w:pPr>
      <w:r>
        <w:rPr>
          <w:rFonts w:ascii="David" w:eastAsiaTheme="minorEastAsia" w:hAnsi="David" w:cs="David" w:hint="cs"/>
          <w:sz w:val="28"/>
          <w:szCs w:val="28"/>
          <w:rtl/>
        </w:rPr>
        <w:t xml:space="preserve">קרוס-קורלציה למידע מסומלץ עבור נוירון: קרוס-קורלציה מימין הוא קרוס-קורלציה מנורמל לפי קצב אך איננו מנורמל כשמורידים את הממוצע (לכן לא סביב ה-0). באיזור ה-0 יש קפיצה ובאופן כללי אין </w:t>
      </w:r>
      <w:r w:rsidR="00532526">
        <w:rPr>
          <w:rFonts w:ascii="David" w:eastAsiaTheme="minorEastAsia" w:hAnsi="David" w:cs="David" w:hint="cs"/>
          <w:sz w:val="28"/>
          <w:szCs w:val="28"/>
          <w:rtl/>
        </w:rPr>
        <w:t>ממוצע ברור באיזור ה-12 מכיוון שאורך הדגימה הוא סופי. ככל שמגדילים את אורך הדגימה, כך ה"רעש" יילך ויקטן</w:t>
      </w:r>
      <w:r w:rsidR="00231EAD">
        <w:rPr>
          <w:rFonts w:ascii="David" w:eastAsiaTheme="minorEastAsia" w:hAnsi="David" w:cs="David" w:hint="cs"/>
          <w:sz w:val="28"/>
          <w:szCs w:val="28"/>
          <w:rtl/>
        </w:rPr>
        <w:t xml:space="preserve">- סטיית התקן תקטן כמו </w:t>
      </w:r>
      <m:oMath>
        <m:rad>
          <m:radPr>
            <m:degHide m:val="1"/>
            <m:ctrlPr>
              <w:rPr>
                <w:rFonts w:ascii="Cambria Math" w:eastAsiaTheme="minorEastAsia" w:hAnsi="Cambria Math" w:cs="David"/>
                <w:i/>
                <w:sz w:val="28"/>
                <w:szCs w:val="28"/>
              </w:rPr>
            </m:ctrlPr>
          </m:radPr>
          <m:deg/>
          <m:e>
            <m:r>
              <w:rPr>
                <w:rFonts w:ascii="Cambria Math" w:eastAsiaTheme="minorEastAsia" w:hAnsi="Cambria Math" w:cs="David"/>
                <w:sz w:val="28"/>
                <w:szCs w:val="28"/>
              </w:rPr>
              <m:t>n</m:t>
            </m:r>
          </m:e>
        </m:rad>
      </m:oMath>
      <w:r w:rsidR="00231EAD">
        <w:rPr>
          <w:rFonts w:ascii="David" w:eastAsiaTheme="minorEastAsia" w:hAnsi="David" w:cs="David" w:hint="cs"/>
          <w:sz w:val="28"/>
          <w:szCs w:val="28"/>
          <w:rtl/>
        </w:rPr>
        <w:t xml:space="preserve"> כתלות במדגם.</w:t>
      </w:r>
      <w:r w:rsidR="00E84B2A">
        <w:rPr>
          <w:rFonts w:ascii="David" w:eastAsiaTheme="minorEastAsia" w:hAnsi="David" w:cs="David" w:hint="cs"/>
          <w:sz w:val="28"/>
          <w:szCs w:val="28"/>
          <w:rtl/>
        </w:rPr>
        <w:t xml:space="preserve"> </w:t>
      </w:r>
    </w:p>
    <w:p w14:paraId="359D49A2" w14:textId="05B3316F" w:rsidR="00BF11EA" w:rsidRPr="00F26EFF" w:rsidRDefault="00E84B2A" w:rsidP="009D1F4E">
      <w:pPr>
        <w:spacing w:line="360" w:lineRule="auto"/>
        <w:jc w:val="both"/>
        <w:rPr>
          <w:rFonts w:ascii="David" w:eastAsiaTheme="minorEastAsia" w:hAnsi="David" w:cs="David" w:hint="cs"/>
          <w:i/>
          <w:sz w:val="28"/>
          <w:szCs w:val="28"/>
          <w:rtl/>
          <w:lang w:val="en-GB"/>
        </w:rPr>
      </w:pPr>
      <w:r>
        <w:rPr>
          <w:rFonts w:ascii="David" w:eastAsiaTheme="minorEastAsia" w:hAnsi="David" w:cs="David" w:hint="cs"/>
          <w:sz w:val="28"/>
          <w:szCs w:val="28"/>
          <w:rtl/>
        </w:rPr>
        <w:t xml:space="preserve">שני הגרפים להלן הם טווחים שונים של אותה פונקציית קורלציה- משמאל טווח רחב יותר ומימין טווח קצר יותר. </w:t>
      </w:r>
      <w:r w:rsidR="00842D0F">
        <w:rPr>
          <w:rFonts w:ascii="David" w:eastAsiaTheme="minorEastAsia" w:hAnsi="David" w:cs="David" w:hint="cs"/>
          <w:sz w:val="28"/>
          <w:szCs w:val="28"/>
          <w:rtl/>
        </w:rPr>
        <w:t>לפי הגרף משמאל אפשר להבין שהנוירון שהוא ה-</w:t>
      </w:r>
      <w:r w:rsidR="00842D0F">
        <w:rPr>
          <w:rFonts w:ascii="David" w:eastAsiaTheme="minorEastAsia" w:hAnsi="David" w:cs="David"/>
          <w:sz w:val="28"/>
          <w:szCs w:val="28"/>
          <w:lang w:val="en-GB"/>
        </w:rPr>
        <w:t>target</w:t>
      </w:r>
      <w:r w:rsidR="00842D0F">
        <w:rPr>
          <w:rFonts w:ascii="David" w:eastAsiaTheme="minorEastAsia" w:hAnsi="David" w:cs="David" w:hint="cs"/>
          <w:sz w:val="28"/>
          <w:szCs w:val="28"/>
          <w:rtl/>
          <w:lang w:val="en-GB"/>
        </w:rPr>
        <w:t xml:space="preserve"> יורה בקצב של 12 ספייקים לשנייה בממוצע. אולם בקרבת ה-0 אפשר לראות שנוירון ה-</w:t>
      </w:r>
      <w:r w:rsidR="00842D0F">
        <w:rPr>
          <w:rFonts w:ascii="David" w:eastAsiaTheme="minorEastAsia" w:hAnsi="David" w:cs="David"/>
          <w:sz w:val="28"/>
          <w:szCs w:val="28"/>
          <w:lang w:val="en-GB"/>
        </w:rPr>
        <w:t>target</w:t>
      </w:r>
      <w:r w:rsidR="00842D0F">
        <w:rPr>
          <w:rFonts w:ascii="David" w:eastAsiaTheme="minorEastAsia" w:hAnsi="David" w:cs="David" w:hint="cs"/>
          <w:sz w:val="28"/>
          <w:szCs w:val="28"/>
          <w:rtl/>
          <w:lang w:val="en-GB"/>
        </w:rPr>
        <w:t xml:space="preserve"> הוא באיזור קצב של 18 ספייקים לשנייה. זוהי התנהגות שמתאימה לאב משותף מכיוון שאין לנו עיכוב סינפטי</w:t>
      </w:r>
      <w:r w:rsidR="00BF11EA">
        <w:rPr>
          <w:rFonts w:ascii="David" w:eastAsiaTheme="minorEastAsia" w:hAnsi="David" w:cs="David" w:hint="cs"/>
          <w:sz w:val="28"/>
          <w:szCs w:val="28"/>
          <w:rtl/>
          <w:lang w:val="en-GB"/>
        </w:rPr>
        <w:t xml:space="preserve"> בין השניים.</w:t>
      </w:r>
      <w:r w:rsidR="009D1F4E">
        <w:rPr>
          <w:rFonts w:ascii="David" w:eastAsiaTheme="minorEastAsia" w:hAnsi="David" w:cs="David" w:hint="cs"/>
          <w:sz w:val="28"/>
          <w:szCs w:val="28"/>
          <w:rtl/>
          <w:lang w:val="en-GB"/>
        </w:rPr>
        <w:t xml:space="preserve"> </w:t>
      </w:r>
      <w:r w:rsidR="00BF11EA">
        <w:rPr>
          <w:rFonts w:ascii="David" w:eastAsiaTheme="minorEastAsia" w:hAnsi="David" w:cs="David" w:hint="cs"/>
          <w:sz w:val="28"/>
          <w:szCs w:val="28"/>
          <w:rtl/>
          <w:lang w:val="en-GB"/>
        </w:rPr>
        <w:t xml:space="preserve">הסימטריה </w:t>
      </w:r>
      <w:r w:rsidR="009D1F4E">
        <w:rPr>
          <w:rFonts w:ascii="David" w:eastAsiaTheme="minorEastAsia" w:hAnsi="David" w:cs="David" w:hint="cs"/>
          <w:sz w:val="28"/>
          <w:szCs w:val="28"/>
          <w:rtl/>
          <w:lang w:val="en-GB"/>
        </w:rPr>
        <w:t>סביב ה-0</w:t>
      </w:r>
      <w:r w:rsidR="00E53425">
        <w:rPr>
          <w:rFonts w:ascii="David" w:eastAsiaTheme="minorEastAsia" w:hAnsi="David" w:cs="David" w:hint="cs"/>
          <w:sz w:val="28"/>
          <w:szCs w:val="28"/>
          <w:rtl/>
          <w:lang w:val="en-GB"/>
        </w:rPr>
        <w:t xml:space="preserve"> איננה נגרמת</w:t>
      </w:r>
      <w:r w:rsidR="00F26EFF">
        <w:rPr>
          <w:rFonts w:ascii="David" w:eastAsiaTheme="minorEastAsia" w:hAnsi="David" w:cs="David" w:hint="cs"/>
          <w:sz w:val="28"/>
          <w:szCs w:val="28"/>
          <w:rtl/>
          <w:lang w:val="en-GB"/>
        </w:rPr>
        <w:t xml:space="preserve"> מאיזה תא מעוצבב קודם אלא יותר מהשפעת גובה מתח הסף על מנת להביא לירי של כל אחד מהנוירונים- ה-</w:t>
      </w:r>
      <w:r w:rsidR="00F26EFF">
        <w:rPr>
          <w:rFonts w:ascii="David" w:eastAsiaTheme="minorEastAsia" w:hAnsi="David" w:cs="David"/>
          <w:sz w:val="28"/>
          <w:szCs w:val="28"/>
          <w:lang w:val="en-GB"/>
        </w:rPr>
        <w:t>target</w:t>
      </w:r>
      <w:r w:rsidR="00F26EFF">
        <w:rPr>
          <w:rFonts w:ascii="David" w:eastAsiaTheme="minorEastAsia" w:hAnsi="David" w:cs="David" w:hint="cs"/>
          <w:sz w:val="28"/>
          <w:szCs w:val="28"/>
          <w:rtl/>
          <w:lang w:val="en-GB"/>
        </w:rPr>
        <w:t xml:space="preserve"> או ה-</w:t>
      </w:r>
      <w:r w:rsidR="00F26EFF">
        <w:rPr>
          <w:rFonts w:ascii="David" w:eastAsiaTheme="minorEastAsia" w:hAnsi="David" w:cs="David"/>
          <w:sz w:val="28"/>
          <w:szCs w:val="28"/>
          <w:lang w:val="en-GB"/>
        </w:rPr>
        <w:t>reference</w:t>
      </w:r>
      <w:r w:rsidR="00F26EFF">
        <w:rPr>
          <w:rFonts w:ascii="David" w:eastAsiaTheme="minorEastAsia" w:hAnsi="David" w:cs="David" w:hint="cs"/>
          <w:sz w:val="28"/>
          <w:szCs w:val="28"/>
          <w:rtl/>
          <w:lang w:val="en-GB"/>
        </w:rPr>
        <w:t xml:space="preserve">. </w:t>
      </w:r>
      <w:r w:rsidR="00527CF6">
        <w:rPr>
          <w:rFonts w:ascii="David" w:eastAsiaTheme="minorEastAsia" w:hAnsi="David" w:cs="David" w:hint="cs"/>
          <w:sz w:val="28"/>
          <w:szCs w:val="28"/>
          <w:rtl/>
          <w:lang w:val="en-GB"/>
        </w:rPr>
        <w:t>חשוב שנלמד מכך שעל מנת להבחין בהתנהגות סינפטית אנחנו נזדקק למדידות ארוכות מאוד בשל הרעש הגדול שאנחנו מקבלים בקרוס-קורלציה.</w:t>
      </w:r>
    </w:p>
    <w:p w14:paraId="1209C74C" w14:textId="50913CC7" w:rsidR="00774EE3" w:rsidRDefault="00774EE3" w:rsidP="00774EE3">
      <w:pPr>
        <w:spacing w:line="360" w:lineRule="auto"/>
        <w:jc w:val="center"/>
        <w:rPr>
          <w:rFonts w:ascii="David" w:eastAsiaTheme="minorEastAsia" w:hAnsi="David" w:cs="David"/>
          <w:sz w:val="28"/>
          <w:szCs w:val="28"/>
          <w:rtl/>
        </w:rPr>
      </w:pPr>
      <w:r>
        <w:rPr>
          <w:noProof/>
        </w:rPr>
        <w:drawing>
          <wp:inline distT="0" distB="0" distL="0" distR="0" wp14:anchorId="357A3D83" wp14:editId="3A906576">
            <wp:extent cx="4136341" cy="22174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0679" t="43150" r="11293" b="30137"/>
                    <a:stretch/>
                  </pic:blipFill>
                  <pic:spPr bwMode="auto">
                    <a:xfrm>
                      <a:off x="0" y="0"/>
                      <a:ext cx="4149703" cy="2224583"/>
                    </a:xfrm>
                    <a:prstGeom prst="rect">
                      <a:avLst/>
                    </a:prstGeom>
                    <a:ln>
                      <a:noFill/>
                    </a:ln>
                    <a:extLst>
                      <a:ext uri="{53640926-AAD7-44D8-BBD7-CCE9431645EC}">
                        <a14:shadowObscured xmlns:a14="http://schemas.microsoft.com/office/drawing/2010/main"/>
                      </a:ext>
                    </a:extLst>
                  </pic:spPr>
                </pic:pic>
              </a:graphicData>
            </a:graphic>
          </wp:inline>
        </w:drawing>
      </w:r>
    </w:p>
    <w:p w14:paraId="2BAA4710" w14:textId="77777777" w:rsidR="00CC77DF" w:rsidRPr="00CC77DF" w:rsidRDefault="00CC77DF">
      <w:pPr>
        <w:bidi w:val="0"/>
        <w:rPr>
          <w:rFonts w:ascii="David" w:eastAsiaTheme="minorEastAsia" w:hAnsi="David" w:cs="David"/>
          <w:sz w:val="28"/>
          <w:szCs w:val="28"/>
          <w:lang w:val="en-GB"/>
        </w:rPr>
      </w:pPr>
      <w:r>
        <w:rPr>
          <w:rFonts w:ascii="David" w:eastAsiaTheme="minorEastAsia" w:hAnsi="David" w:cs="David"/>
          <w:sz w:val="28"/>
          <w:szCs w:val="28"/>
          <w:rtl/>
        </w:rPr>
        <w:br w:type="page"/>
      </w:r>
    </w:p>
    <w:p w14:paraId="6ED5811F" w14:textId="3E74EBB5" w:rsidR="00774EE3" w:rsidRDefault="00C239C5" w:rsidP="00774EE3">
      <w:pPr>
        <w:spacing w:line="360" w:lineRule="auto"/>
        <w:rPr>
          <w:rFonts w:ascii="David" w:eastAsiaTheme="minorEastAsia" w:hAnsi="David" w:cs="David"/>
          <w:sz w:val="28"/>
          <w:szCs w:val="28"/>
          <w:rtl/>
        </w:rPr>
      </w:pPr>
      <w:r>
        <w:rPr>
          <w:rFonts w:ascii="David" w:eastAsiaTheme="minorEastAsia" w:hAnsi="David" w:cs="David" w:hint="cs"/>
          <w:sz w:val="28"/>
          <w:szCs w:val="28"/>
          <w:rtl/>
        </w:rPr>
        <w:lastRenderedPageBreak/>
        <w:t>קרוס-קורלציה לצימוד סינפטי:</w:t>
      </w:r>
    </w:p>
    <w:p w14:paraId="26834FC1" w14:textId="46158651" w:rsidR="00CC77DF" w:rsidRDefault="00301209" w:rsidP="00301209">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rtl/>
        </w:rPr>
        <w:t>נניח שנוירון ה-</w:t>
      </w:r>
      <w:r>
        <w:rPr>
          <w:rFonts w:ascii="David" w:eastAsiaTheme="minorEastAsia" w:hAnsi="David" w:cs="David"/>
          <w:sz w:val="28"/>
          <w:szCs w:val="28"/>
          <w:lang w:val="en-GB"/>
        </w:rPr>
        <w:t>target</w:t>
      </w:r>
      <w:r>
        <w:rPr>
          <w:rFonts w:ascii="David" w:eastAsiaTheme="minorEastAsia" w:hAnsi="David" w:cs="David" w:hint="cs"/>
          <w:sz w:val="28"/>
          <w:szCs w:val="28"/>
          <w:rtl/>
        </w:rPr>
        <w:t xml:space="preserve"> הוא </w:t>
      </w:r>
      <w:r>
        <w:rPr>
          <w:rFonts w:ascii="David" w:eastAsiaTheme="minorEastAsia" w:hAnsi="David" w:cs="David" w:hint="cs"/>
          <w:sz w:val="28"/>
          <w:szCs w:val="28"/>
          <w:rtl/>
          <w:lang w:val="en-GB"/>
        </w:rPr>
        <w:t xml:space="preserve">נוירון </w:t>
      </w:r>
      <w:r>
        <w:rPr>
          <w:rFonts w:ascii="David" w:eastAsiaTheme="minorEastAsia" w:hAnsi="David" w:cs="David"/>
          <w:sz w:val="28"/>
          <w:szCs w:val="28"/>
          <w:lang w:val="en-GB"/>
        </w:rPr>
        <w:t>b</w:t>
      </w:r>
      <w:r>
        <w:rPr>
          <w:rFonts w:ascii="David" w:eastAsiaTheme="minorEastAsia" w:hAnsi="David" w:cs="David" w:hint="cs"/>
          <w:sz w:val="28"/>
          <w:szCs w:val="28"/>
          <w:rtl/>
          <w:lang w:val="en-GB"/>
        </w:rPr>
        <w:t xml:space="preserve"> ונוירון ה-</w:t>
      </w:r>
      <w:r>
        <w:rPr>
          <w:rFonts w:ascii="David" w:eastAsiaTheme="minorEastAsia" w:hAnsi="David" w:cs="David"/>
          <w:sz w:val="28"/>
          <w:szCs w:val="28"/>
          <w:lang w:val="en-GB"/>
        </w:rPr>
        <w:t>reference</w:t>
      </w:r>
      <w:r>
        <w:rPr>
          <w:rFonts w:ascii="David" w:eastAsiaTheme="minorEastAsia" w:hAnsi="David" w:cs="David" w:hint="cs"/>
          <w:sz w:val="28"/>
          <w:szCs w:val="28"/>
          <w:rtl/>
          <w:lang w:val="en-GB"/>
        </w:rPr>
        <w:t xml:space="preserve"> הוא </w:t>
      </w:r>
      <w:r>
        <w:rPr>
          <w:rFonts w:ascii="David" w:eastAsiaTheme="minorEastAsia" w:hAnsi="David" w:cs="David"/>
          <w:sz w:val="28"/>
          <w:szCs w:val="28"/>
          <w:lang w:val="en-GB"/>
        </w:rPr>
        <w:t>a</w:t>
      </w:r>
      <w:r>
        <w:rPr>
          <w:rFonts w:ascii="David" w:eastAsiaTheme="minorEastAsia" w:hAnsi="David" w:cs="David" w:hint="cs"/>
          <w:sz w:val="28"/>
          <w:szCs w:val="28"/>
          <w:rtl/>
          <w:lang w:val="en-GB"/>
        </w:rPr>
        <w:t xml:space="preserve">, האם לנוירון </w:t>
      </w:r>
      <w:r>
        <w:rPr>
          <w:rFonts w:ascii="David" w:eastAsiaTheme="minorEastAsia" w:hAnsi="David" w:cs="David"/>
          <w:sz w:val="28"/>
          <w:szCs w:val="28"/>
          <w:lang w:val="en-GB"/>
        </w:rPr>
        <w:t>a</w:t>
      </w:r>
      <w:r>
        <w:rPr>
          <w:rFonts w:ascii="David" w:eastAsiaTheme="minorEastAsia" w:hAnsi="David" w:cs="David" w:hint="cs"/>
          <w:sz w:val="28"/>
          <w:szCs w:val="28"/>
          <w:rtl/>
          <w:lang w:val="en-GB"/>
        </w:rPr>
        <w:t xml:space="preserve"> יש סינפסה ל-</w:t>
      </w:r>
      <w:r>
        <w:rPr>
          <w:rFonts w:ascii="David" w:eastAsiaTheme="minorEastAsia" w:hAnsi="David" w:cs="David"/>
          <w:sz w:val="28"/>
          <w:szCs w:val="28"/>
          <w:lang w:val="en-GB"/>
        </w:rPr>
        <w:t>b</w:t>
      </w:r>
      <w:r>
        <w:rPr>
          <w:rFonts w:ascii="David" w:eastAsiaTheme="minorEastAsia" w:hAnsi="David" w:cs="David" w:hint="cs"/>
          <w:sz w:val="28"/>
          <w:szCs w:val="28"/>
          <w:rtl/>
          <w:lang w:val="en-GB"/>
        </w:rPr>
        <w:t xml:space="preserve"> או של-</w:t>
      </w:r>
      <w:r>
        <w:rPr>
          <w:rFonts w:ascii="David" w:eastAsiaTheme="minorEastAsia" w:hAnsi="David" w:cs="David"/>
          <w:sz w:val="28"/>
          <w:szCs w:val="28"/>
          <w:lang w:val="en-GB"/>
        </w:rPr>
        <w:t>b</w:t>
      </w:r>
      <w:r>
        <w:rPr>
          <w:rFonts w:ascii="David" w:eastAsiaTheme="minorEastAsia" w:hAnsi="David" w:cs="David" w:hint="cs"/>
          <w:sz w:val="28"/>
          <w:szCs w:val="28"/>
          <w:rtl/>
          <w:lang w:val="en-GB"/>
        </w:rPr>
        <w:t xml:space="preserve"> יש סינפסה ל-</w:t>
      </w:r>
      <w:r>
        <w:rPr>
          <w:rFonts w:ascii="David" w:eastAsiaTheme="minorEastAsia" w:hAnsi="David" w:cs="David"/>
          <w:sz w:val="28"/>
          <w:szCs w:val="28"/>
          <w:lang w:val="en-GB"/>
        </w:rPr>
        <w:t>a</w:t>
      </w:r>
      <w:r>
        <w:rPr>
          <w:rFonts w:ascii="David" w:eastAsiaTheme="minorEastAsia" w:hAnsi="David" w:cs="David" w:hint="cs"/>
          <w:sz w:val="28"/>
          <w:szCs w:val="28"/>
          <w:rtl/>
          <w:lang w:val="en-GB"/>
        </w:rPr>
        <w:t xml:space="preserve">, והאם הסינפסה היא אקסיסטורית או אינהיביטורית?  נוכל לשים לב שלנוירון </w:t>
      </w:r>
      <w:r>
        <w:rPr>
          <w:rFonts w:ascii="David" w:eastAsiaTheme="minorEastAsia" w:hAnsi="David" w:cs="David"/>
          <w:sz w:val="28"/>
          <w:szCs w:val="28"/>
          <w:lang w:val="en-GB"/>
        </w:rPr>
        <w:t>b</w:t>
      </w:r>
      <w:r>
        <w:rPr>
          <w:rFonts w:ascii="David" w:eastAsiaTheme="minorEastAsia" w:hAnsi="David" w:cs="David" w:hint="cs"/>
          <w:sz w:val="28"/>
          <w:szCs w:val="28"/>
          <w:rtl/>
          <w:lang w:val="en-GB"/>
        </w:rPr>
        <w:t xml:space="preserve"> יש סינפסה ל-</w:t>
      </w:r>
      <w:r>
        <w:rPr>
          <w:rFonts w:ascii="David" w:eastAsiaTheme="minorEastAsia" w:hAnsi="David" w:cs="David"/>
          <w:sz w:val="28"/>
          <w:szCs w:val="28"/>
          <w:lang w:val="en-GB"/>
        </w:rPr>
        <w:t>a</w:t>
      </w:r>
      <w:r>
        <w:rPr>
          <w:rFonts w:ascii="David" w:eastAsiaTheme="minorEastAsia" w:hAnsi="David" w:cs="David" w:hint="cs"/>
          <w:sz w:val="28"/>
          <w:szCs w:val="28"/>
          <w:rtl/>
          <w:lang w:val="en-GB"/>
        </w:rPr>
        <w:t xml:space="preserve"> כיוון שהוא מקדים בקפיצה שלו את ה-</w:t>
      </w:r>
      <w:r>
        <w:rPr>
          <w:rFonts w:ascii="David" w:eastAsiaTheme="minorEastAsia" w:hAnsi="David" w:cs="David"/>
          <w:sz w:val="28"/>
          <w:szCs w:val="28"/>
          <w:lang w:val="en-GB"/>
        </w:rPr>
        <w:t>0</w:t>
      </w:r>
      <w:r w:rsidR="00B64A39">
        <w:rPr>
          <w:rFonts w:ascii="David" w:eastAsiaTheme="minorEastAsia" w:hAnsi="David" w:cs="David" w:hint="cs"/>
          <w:sz w:val="28"/>
          <w:szCs w:val="28"/>
          <w:rtl/>
          <w:lang w:val="en-GB"/>
        </w:rPr>
        <w:t xml:space="preserve"> ולא מאחר אותה. </w:t>
      </w:r>
      <w:r w:rsidR="00A402C4">
        <w:rPr>
          <w:rFonts w:ascii="David" w:eastAsiaTheme="minorEastAsia" w:hAnsi="David" w:cs="David" w:hint="cs"/>
          <w:sz w:val="28"/>
          <w:szCs w:val="28"/>
          <w:rtl/>
          <w:lang w:val="en-GB"/>
        </w:rPr>
        <w:t xml:space="preserve">זוהי גם סינפסה אקסיסטורית- נוירון </w:t>
      </w:r>
      <w:r w:rsidR="00A402C4">
        <w:rPr>
          <w:rFonts w:ascii="David" w:eastAsiaTheme="minorEastAsia" w:hAnsi="David" w:cs="David"/>
          <w:sz w:val="28"/>
          <w:szCs w:val="28"/>
          <w:lang w:val="en-GB"/>
        </w:rPr>
        <w:t>b</w:t>
      </w:r>
      <w:r w:rsidR="00A402C4">
        <w:rPr>
          <w:rFonts w:ascii="David" w:eastAsiaTheme="minorEastAsia" w:hAnsi="David" w:cs="David" w:hint="cs"/>
          <w:sz w:val="28"/>
          <w:szCs w:val="28"/>
          <w:rtl/>
          <w:lang w:val="en-GB"/>
        </w:rPr>
        <w:t xml:space="preserve"> מגדיל את הסיכוי של ירי בנוירון </w:t>
      </w:r>
      <w:r w:rsidR="00A402C4">
        <w:rPr>
          <w:rFonts w:ascii="David" w:eastAsiaTheme="minorEastAsia" w:hAnsi="David" w:cs="David"/>
          <w:sz w:val="28"/>
          <w:szCs w:val="28"/>
          <w:lang w:val="en-GB"/>
        </w:rPr>
        <w:t>a</w:t>
      </w:r>
      <w:r w:rsidR="00A402C4">
        <w:rPr>
          <w:rFonts w:ascii="David" w:eastAsiaTheme="minorEastAsia" w:hAnsi="David" w:cs="David" w:hint="cs"/>
          <w:sz w:val="28"/>
          <w:szCs w:val="28"/>
          <w:rtl/>
          <w:lang w:val="en-GB"/>
        </w:rPr>
        <w:t>.</w:t>
      </w:r>
      <w:r w:rsidR="004A5071">
        <w:rPr>
          <w:rFonts w:ascii="David" w:eastAsiaTheme="minorEastAsia" w:hAnsi="David" w:cs="David" w:hint="cs"/>
          <w:sz w:val="28"/>
          <w:szCs w:val="28"/>
          <w:rtl/>
          <w:lang w:val="en-GB"/>
        </w:rPr>
        <w:t xml:space="preserve"> יש מקרים בהם יש סינפסה דו-כיוונית בין שני הנוירונים, אך יש מעט נוירונים כאלה. </w:t>
      </w:r>
    </w:p>
    <w:p w14:paraId="42CEB561" w14:textId="50952556" w:rsidR="00815ABF" w:rsidRPr="00301209" w:rsidRDefault="00815ABF" w:rsidP="00301209">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t xml:space="preserve">לפי הגובה של האקסיטציה </w:t>
      </w:r>
      <w:r w:rsidR="00F11F49">
        <w:rPr>
          <w:rFonts w:ascii="David" w:eastAsiaTheme="minorEastAsia" w:hAnsi="David" w:cs="David" w:hint="cs"/>
          <w:sz w:val="28"/>
          <w:szCs w:val="28"/>
          <w:rtl/>
          <w:lang w:val="en-GB"/>
        </w:rPr>
        <w:t>יש עדות מסויימת לחוזק הקשר הסינפטי בין הנוירוני</w:t>
      </w:r>
      <w:r w:rsidR="00F92627">
        <w:rPr>
          <w:rFonts w:ascii="David" w:eastAsiaTheme="minorEastAsia" w:hAnsi="David" w:cs="David" w:hint="cs"/>
          <w:sz w:val="28"/>
          <w:szCs w:val="28"/>
          <w:rtl/>
          <w:lang w:val="en-GB"/>
        </w:rPr>
        <w:t>ם- האם יש לו הרבה סינפסות או מעט. הדוגמא להלן מאוד מתאימה למשל לסינפסות בגרעין הבאזאל גנגליה</w:t>
      </w:r>
      <w:r w:rsidR="004C58C4">
        <w:rPr>
          <w:rFonts w:ascii="David" w:eastAsiaTheme="minorEastAsia" w:hAnsi="David" w:cs="David" w:hint="cs"/>
          <w:sz w:val="28"/>
          <w:szCs w:val="28"/>
          <w:rtl/>
          <w:lang w:val="en-GB"/>
        </w:rPr>
        <w:t>.</w:t>
      </w:r>
    </w:p>
    <w:p w14:paraId="57E85E7F" w14:textId="215D5D50" w:rsidR="00C239C5" w:rsidRDefault="00C239C5" w:rsidP="00774EE3">
      <w:pPr>
        <w:spacing w:line="360" w:lineRule="auto"/>
        <w:rPr>
          <w:rFonts w:ascii="David" w:eastAsiaTheme="minorEastAsia" w:hAnsi="David" w:cs="David"/>
          <w:sz w:val="28"/>
          <w:szCs w:val="28"/>
          <w:rtl/>
        </w:rPr>
      </w:pPr>
      <w:r>
        <w:rPr>
          <w:noProof/>
        </w:rPr>
        <w:drawing>
          <wp:inline distT="0" distB="0" distL="0" distR="0" wp14:anchorId="696A07DC" wp14:editId="0B413E54">
            <wp:extent cx="5349240" cy="242179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0245" t="42894" r="10716" b="33733"/>
                    <a:stretch/>
                  </pic:blipFill>
                  <pic:spPr bwMode="auto">
                    <a:xfrm>
                      <a:off x="0" y="0"/>
                      <a:ext cx="5396302" cy="2443102"/>
                    </a:xfrm>
                    <a:prstGeom prst="rect">
                      <a:avLst/>
                    </a:prstGeom>
                    <a:ln>
                      <a:noFill/>
                    </a:ln>
                    <a:extLst>
                      <a:ext uri="{53640926-AAD7-44D8-BBD7-CCE9431645EC}">
                        <a14:shadowObscured xmlns:a14="http://schemas.microsoft.com/office/drawing/2010/main"/>
                      </a:ext>
                    </a:extLst>
                  </pic:spPr>
                </pic:pic>
              </a:graphicData>
            </a:graphic>
          </wp:inline>
        </w:drawing>
      </w:r>
    </w:p>
    <w:p w14:paraId="15D181C9" w14:textId="70364233" w:rsidR="002415E5" w:rsidRDefault="00477FA6" w:rsidP="002415E5">
      <w:pPr>
        <w:spacing w:line="360" w:lineRule="auto"/>
        <w:jc w:val="both"/>
        <w:rPr>
          <w:rFonts w:ascii="David" w:eastAsiaTheme="minorEastAsia" w:hAnsi="David" w:cs="David"/>
          <w:sz w:val="28"/>
          <w:szCs w:val="28"/>
          <w:rtl/>
        </w:rPr>
      </w:pPr>
      <w:r>
        <w:rPr>
          <w:rFonts w:ascii="David" w:eastAsiaTheme="minorEastAsia" w:hAnsi="David" w:cs="David" w:hint="cs"/>
          <w:sz w:val="28"/>
          <w:szCs w:val="28"/>
          <w:rtl/>
        </w:rPr>
        <w:t>קורלציה אוסצילטורית</w:t>
      </w:r>
      <w:r w:rsidR="00EA393E">
        <w:rPr>
          <w:rFonts w:ascii="David" w:eastAsiaTheme="minorEastAsia" w:hAnsi="David" w:cs="David" w:hint="cs"/>
          <w:sz w:val="28"/>
          <w:szCs w:val="28"/>
          <w:rtl/>
        </w:rPr>
        <w:t xml:space="preserve"> (יילמד בשלבים מתקדמים יותר בקורס)</w:t>
      </w:r>
      <w:r>
        <w:rPr>
          <w:rFonts w:ascii="David" w:eastAsiaTheme="minorEastAsia" w:hAnsi="David" w:cs="David" w:hint="cs"/>
          <w:sz w:val="28"/>
          <w:szCs w:val="28"/>
          <w:rtl/>
        </w:rPr>
        <w:t>:</w:t>
      </w:r>
    </w:p>
    <w:p w14:paraId="1447180A" w14:textId="7B945290" w:rsidR="00477FA6" w:rsidRDefault="00477FA6" w:rsidP="002415E5">
      <w:pPr>
        <w:spacing w:line="360" w:lineRule="auto"/>
        <w:jc w:val="both"/>
        <w:rPr>
          <w:rFonts w:ascii="David" w:eastAsiaTheme="minorEastAsia" w:hAnsi="David" w:cs="David"/>
          <w:sz w:val="28"/>
          <w:szCs w:val="28"/>
          <w:rtl/>
        </w:rPr>
      </w:pPr>
      <w:r>
        <w:rPr>
          <w:rFonts w:ascii="David" w:eastAsiaTheme="minorEastAsia" w:hAnsi="David" w:cs="David" w:hint="cs"/>
          <w:sz w:val="28"/>
          <w:szCs w:val="28"/>
          <w:rtl/>
        </w:rPr>
        <w:t>תלויה בתדירות של שני הנוירונים, תלויה בפאזה של שני הנוירונים. שינויים קלים בפאזה ובתדירות יהרסו קורלציות גלובליות. בעזרת אנליזה ספקטרלית קל יותר לגלות קורלציות כאלה.</w:t>
      </w:r>
    </w:p>
    <w:p w14:paraId="1407758D" w14:textId="77777777" w:rsidR="00AD2472" w:rsidRDefault="00AD2472" w:rsidP="002415E5">
      <w:pPr>
        <w:spacing w:line="360" w:lineRule="auto"/>
        <w:jc w:val="both"/>
        <w:rPr>
          <w:rFonts w:ascii="David" w:eastAsiaTheme="minorEastAsia" w:hAnsi="David" w:cs="David"/>
          <w:b/>
          <w:bCs/>
          <w:sz w:val="28"/>
          <w:szCs w:val="28"/>
          <w:rtl/>
        </w:rPr>
      </w:pPr>
    </w:p>
    <w:p w14:paraId="02CC3E34" w14:textId="723F9E12" w:rsidR="00AD2472" w:rsidRDefault="00677DF9" w:rsidP="00677DF9">
      <w:pPr>
        <w:spacing w:line="360" w:lineRule="auto"/>
        <w:jc w:val="both"/>
        <w:rPr>
          <w:rFonts w:ascii="David" w:eastAsiaTheme="minorEastAsia" w:hAnsi="David" w:cs="David"/>
          <w:sz w:val="28"/>
          <w:szCs w:val="28"/>
          <w:rtl/>
        </w:rPr>
      </w:pPr>
      <w:r w:rsidRPr="00677DF9">
        <w:rPr>
          <w:rFonts w:ascii="David" w:eastAsiaTheme="minorEastAsia" w:hAnsi="David" w:cs="David" w:hint="cs"/>
          <w:sz w:val="28"/>
          <w:szCs w:val="28"/>
          <w:rtl/>
        </w:rPr>
        <w:t xml:space="preserve">לסיכום, </w:t>
      </w:r>
      <w:r w:rsidR="00AD2472">
        <w:rPr>
          <w:rFonts w:ascii="David" w:eastAsiaTheme="minorEastAsia" w:hAnsi="David" w:cs="David" w:hint="cs"/>
          <w:sz w:val="28"/>
          <w:szCs w:val="28"/>
          <w:rtl/>
        </w:rPr>
        <w:t>קרוס-קורלציות הן הכלי הנפוץ ביותר כדי לבחון קישוריות נוירונלית וקשרים פונקציונליים (תפקודיים) בין איזורי מוח שונים ובינם לבין עצמם. קרוס-קורלציות נותנות יכולת מוגבלת מאוד לחקור את הקישוריות הנוירונלית. שיטות חזקות יותר קיימות שמתבוננות ברצפי הספייקים תוך שימוש במדידות כגון אינפורמציה משותפת</w:t>
      </w:r>
      <w:r w:rsidR="00434181">
        <w:rPr>
          <w:rFonts w:ascii="David" w:eastAsiaTheme="minorEastAsia" w:hAnsi="David" w:cs="David" w:hint="cs"/>
          <w:sz w:val="28"/>
          <w:szCs w:val="28"/>
          <w:rtl/>
        </w:rPr>
        <w:t>-הדדית</w:t>
      </w:r>
      <w:r w:rsidR="00AD2472">
        <w:rPr>
          <w:rFonts w:ascii="David" w:eastAsiaTheme="minorEastAsia" w:hAnsi="David" w:cs="David" w:hint="cs"/>
          <w:sz w:val="28"/>
          <w:szCs w:val="28"/>
          <w:rtl/>
        </w:rPr>
        <w:t>.</w:t>
      </w:r>
    </w:p>
    <w:p w14:paraId="346BDE53" w14:textId="33591517" w:rsidR="00434181" w:rsidRDefault="00434181" w:rsidP="002415E5">
      <w:pPr>
        <w:spacing w:line="360" w:lineRule="auto"/>
        <w:jc w:val="both"/>
        <w:rPr>
          <w:rFonts w:ascii="David" w:eastAsiaTheme="minorEastAsia" w:hAnsi="David" w:cs="David"/>
          <w:sz w:val="28"/>
          <w:szCs w:val="28"/>
          <w:rtl/>
          <w:lang w:val="en-GB"/>
        </w:rPr>
      </w:pPr>
    </w:p>
    <w:p w14:paraId="7B8AE374" w14:textId="21CB7A90" w:rsidR="008500EA" w:rsidRDefault="008500EA" w:rsidP="002415E5">
      <w:pPr>
        <w:spacing w:line="360" w:lineRule="auto"/>
        <w:jc w:val="both"/>
        <w:rPr>
          <w:rFonts w:ascii="David" w:eastAsiaTheme="minorEastAsia" w:hAnsi="David" w:cs="David" w:hint="cs"/>
          <w:sz w:val="28"/>
          <w:szCs w:val="28"/>
          <w:rtl/>
          <w:lang w:val="en-GB"/>
        </w:rPr>
      </w:pPr>
      <w:r>
        <w:rPr>
          <w:rFonts w:ascii="David" w:eastAsiaTheme="minorEastAsia" w:hAnsi="David" w:cs="David" w:hint="cs"/>
          <w:b/>
          <w:bCs/>
          <w:sz w:val="28"/>
          <w:szCs w:val="28"/>
          <w:rtl/>
          <w:lang w:val="en-GB"/>
        </w:rPr>
        <w:lastRenderedPageBreak/>
        <w:t>פעילות הקשורה לאירוע</w:t>
      </w:r>
      <w:r w:rsidR="00DF4E64">
        <w:rPr>
          <w:rFonts w:ascii="David" w:eastAsiaTheme="minorEastAsia" w:hAnsi="David" w:cs="David" w:hint="cs"/>
          <w:b/>
          <w:bCs/>
          <w:sz w:val="28"/>
          <w:szCs w:val="28"/>
          <w:rtl/>
          <w:lang w:val="en-GB"/>
        </w:rPr>
        <w:t xml:space="preserve"> (</w:t>
      </w:r>
      <w:r w:rsidR="00DF4E64">
        <w:rPr>
          <w:rFonts w:ascii="David" w:eastAsiaTheme="minorEastAsia" w:hAnsi="David" w:cs="David"/>
          <w:b/>
          <w:bCs/>
          <w:sz w:val="28"/>
          <w:szCs w:val="28"/>
          <w:lang w:val="en-GB"/>
        </w:rPr>
        <w:t>Event Related Activity</w:t>
      </w:r>
      <w:r w:rsidR="00DF4E64">
        <w:rPr>
          <w:rFonts w:ascii="David" w:eastAsiaTheme="minorEastAsia" w:hAnsi="David" w:cs="David" w:hint="cs"/>
          <w:b/>
          <w:bCs/>
          <w:sz w:val="28"/>
          <w:szCs w:val="28"/>
          <w:rtl/>
          <w:lang w:val="en-GB"/>
        </w:rPr>
        <w:t>)</w:t>
      </w:r>
    </w:p>
    <w:p w14:paraId="52004C73" w14:textId="63400607" w:rsidR="008500EA" w:rsidRDefault="00E82DAA" w:rsidP="005C74A3">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rtl/>
          <w:lang w:val="en-GB"/>
        </w:rPr>
        <w:t xml:space="preserve">בשלב הנוכחי אנחנו מנסים לקשר בין אירוע חיצוני לבין התנהגות של נוירון מסויים שמדדנו אותו. האם למשל האירוע יוצר אינהיביציה, אקסיטציה, כמה דיליי יש ביניהם ועוד. </w:t>
      </w:r>
      <w:r w:rsidR="00F0698A">
        <w:rPr>
          <w:rFonts w:ascii="David" w:eastAsiaTheme="minorEastAsia" w:hAnsi="David" w:cs="David" w:hint="cs"/>
          <w:sz w:val="28"/>
          <w:szCs w:val="28"/>
          <w:rtl/>
          <w:lang w:val="en-GB"/>
        </w:rPr>
        <w:t>למשל אם נדליק אור על ידי פנס ונמדוד נוירון ב-</w:t>
      </w:r>
      <w:r w:rsidR="00F0698A">
        <w:rPr>
          <w:rFonts w:ascii="David" w:eastAsiaTheme="minorEastAsia" w:hAnsi="David" w:cs="David"/>
          <w:sz w:val="28"/>
          <w:szCs w:val="28"/>
          <w:lang w:val="en-GB"/>
        </w:rPr>
        <w:t>V1</w:t>
      </w:r>
      <w:r w:rsidR="00F0698A">
        <w:rPr>
          <w:rFonts w:ascii="David" w:eastAsiaTheme="minorEastAsia" w:hAnsi="David" w:cs="David" w:hint="cs"/>
          <w:sz w:val="28"/>
          <w:szCs w:val="28"/>
          <w:rtl/>
          <w:lang w:val="en-GB"/>
        </w:rPr>
        <w:t xml:space="preserve">, נוכל </w:t>
      </w:r>
      <w:r w:rsidR="005C74A3">
        <w:rPr>
          <w:rFonts w:ascii="David" w:eastAsiaTheme="minorEastAsia" w:hAnsi="David" w:cs="David" w:hint="cs"/>
          <w:sz w:val="28"/>
          <w:szCs w:val="28"/>
          <w:rtl/>
          <w:lang w:val="en-GB"/>
        </w:rPr>
        <w:t xml:space="preserve">לראות תלות בהתנהגות ביניהם. את האירוע נוכל לסדר ע"י וקטור המתאר את האירוע כביכול כקלט נוירונלי. עם זאת פיתחו מדד אחר למדידה כזו- </w:t>
      </w:r>
      <w:r w:rsidR="008500EA">
        <w:rPr>
          <w:rFonts w:ascii="David" w:eastAsiaTheme="minorEastAsia" w:hAnsi="David" w:cs="David" w:hint="cs"/>
          <w:sz w:val="28"/>
          <w:szCs w:val="28"/>
          <w:rtl/>
          <w:lang w:val="en-GB"/>
        </w:rPr>
        <w:t xml:space="preserve">היסטוגרמת </w:t>
      </w:r>
      <w:r w:rsidR="008500EA">
        <w:rPr>
          <w:rFonts w:ascii="David" w:eastAsiaTheme="minorEastAsia" w:hAnsi="David" w:cs="David" w:hint="cs"/>
          <w:sz w:val="28"/>
          <w:szCs w:val="28"/>
          <w:lang w:val="en-GB"/>
        </w:rPr>
        <w:t>PSTH</w:t>
      </w:r>
      <w:r w:rsidR="008500EA">
        <w:rPr>
          <w:rFonts w:ascii="David" w:eastAsiaTheme="minorEastAsia" w:hAnsi="David" w:cs="David" w:hint="cs"/>
          <w:sz w:val="28"/>
          <w:szCs w:val="28"/>
          <w:rtl/>
          <w:lang w:val="en-GB"/>
        </w:rPr>
        <w:t xml:space="preserve">, </w:t>
      </w:r>
      <w:r w:rsidR="008500EA">
        <w:rPr>
          <w:rFonts w:ascii="David" w:eastAsiaTheme="minorEastAsia" w:hAnsi="David" w:cs="David"/>
          <w:sz w:val="28"/>
          <w:szCs w:val="28"/>
          <w:lang w:val="en-GB"/>
        </w:rPr>
        <w:t>Peri-Stimulus Time Histogram</w:t>
      </w:r>
      <w:r w:rsidR="008500EA">
        <w:rPr>
          <w:rFonts w:ascii="David" w:eastAsiaTheme="minorEastAsia" w:hAnsi="David" w:cs="David" w:hint="cs"/>
          <w:sz w:val="28"/>
          <w:szCs w:val="28"/>
          <w:rtl/>
          <w:lang w:val="en-GB"/>
        </w:rPr>
        <w:t xml:space="preserve">. המונח </w:t>
      </w:r>
      <w:r w:rsidR="008500EA">
        <w:rPr>
          <w:rFonts w:ascii="David" w:eastAsiaTheme="minorEastAsia" w:hAnsi="David" w:cs="David"/>
          <w:sz w:val="28"/>
          <w:szCs w:val="28"/>
          <w:lang w:val="en-GB"/>
        </w:rPr>
        <w:t>Peri</w:t>
      </w:r>
      <w:r w:rsidR="008500EA">
        <w:rPr>
          <w:rFonts w:ascii="David" w:eastAsiaTheme="minorEastAsia" w:hAnsi="David" w:cs="David" w:hint="cs"/>
          <w:sz w:val="28"/>
          <w:szCs w:val="28"/>
          <w:rtl/>
          <w:lang w:val="en-GB"/>
        </w:rPr>
        <w:t xml:space="preserve"> משמעו סביבה, ולעיתים ההיסטוגרמה נקראת </w:t>
      </w:r>
      <w:r w:rsidR="008500EA">
        <w:rPr>
          <w:rFonts w:ascii="David" w:eastAsiaTheme="minorEastAsia" w:hAnsi="David" w:cs="David"/>
          <w:sz w:val="28"/>
          <w:szCs w:val="28"/>
          <w:lang w:val="en-GB"/>
        </w:rPr>
        <w:t>post-stimulus</w:t>
      </w:r>
      <w:r w:rsidR="008500EA">
        <w:rPr>
          <w:rFonts w:ascii="David" w:eastAsiaTheme="minorEastAsia" w:hAnsi="David" w:cs="David" w:hint="cs"/>
          <w:sz w:val="28"/>
          <w:szCs w:val="28"/>
          <w:rtl/>
          <w:lang w:val="en-GB"/>
        </w:rPr>
        <w:t xml:space="preserve"> כשהיא מתחשבת בשינויים שקרו רק לאחר האירוע</w:t>
      </w:r>
      <w:r w:rsidR="005C74A3">
        <w:rPr>
          <w:rFonts w:ascii="David" w:eastAsiaTheme="minorEastAsia" w:hAnsi="David" w:cs="David" w:hint="cs"/>
          <w:sz w:val="28"/>
          <w:szCs w:val="28"/>
          <w:rtl/>
          <w:lang w:val="en-GB"/>
        </w:rPr>
        <w:t xml:space="preserve"> (לאחר הגירוי)</w:t>
      </w:r>
      <w:r w:rsidR="008500EA">
        <w:rPr>
          <w:rFonts w:ascii="David" w:eastAsiaTheme="minorEastAsia" w:hAnsi="David" w:cs="David" w:hint="cs"/>
          <w:sz w:val="28"/>
          <w:szCs w:val="28"/>
          <w:rtl/>
          <w:lang w:val="en-GB"/>
        </w:rPr>
        <w:t>.</w:t>
      </w:r>
    </w:p>
    <w:p w14:paraId="2A343368" w14:textId="6F6E7587" w:rsidR="00B702FD" w:rsidRDefault="00B702FD" w:rsidP="005C74A3">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t xml:space="preserve">באיור הבא נוכל לראות את אוסף הגירויים שלנו המצויינים ע"י כוכבית אדומה ואת ההתנהגות של הנוירונים המסומנים ע"י קווים ומסתכלים כמה פעמים יש פוטנציאלי פעולה לאחר הגירוי. </w:t>
      </w:r>
    </w:p>
    <w:p w14:paraId="29E45E04" w14:textId="59069E72" w:rsidR="00D2028B" w:rsidRDefault="00D2028B" w:rsidP="002415E5">
      <w:pPr>
        <w:spacing w:line="360" w:lineRule="auto"/>
        <w:jc w:val="both"/>
        <w:rPr>
          <w:rFonts w:ascii="David" w:eastAsiaTheme="minorEastAsia" w:hAnsi="David" w:cs="David"/>
          <w:sz w:val="28"/>
          <w:szCs w:val="28"/>
          <w:rtl/>
          <w:lang w:val="en-GB"/>
        </w:rPr>
      </w:pPr>
      <w:r>
        <w:rPr>
          <w:noProof/>
        </w:rPr>
        <w:drawing>
          <wp:inline distT="0" distB="0" distL="0" distR="0" wp14:anchorId="05CF6C57" wp14:editId="77063534">
            <wp:extent cx="5349240" cy="390906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2702" t="47517" r="14760" b="23202"/>
                    <a:stretch/>
                  </pic:blipFill>
                  <pic:spPr bwMode="auto">
                    <a:xfrm>
                      <a:off x="0" y="0"/>
                      <a:ext cx="5362937" cy="3919069"/>
                    </a:xfrm>
                    <a:prstGeom prst="rect">
                      <a:avLst/>
                    </a:prstGeom>
                    <a:ln>
                      <a:noFill/>
                    </a:ln>
                    <a:extLst>
                      <a:ext uri="{53640926-AAD7-44D8-BBD7-CCE9431645EC}">
                        <a14:shadowObscured xmlns:a14="http://schemas.microsoft.com/office/drawing/2010/main"/>
                      </a:ext>
                    </a:extLst>
                  </pic:spPr>
                </pic:pic>
              </a:graphicData>
            </a:graphic>
          </wp:inline>
        </w:drawing>
      </w:r>
    </w:p>
    <w:p w14:paraId="04E5655E" w14:textId="77777777" w:rsidR="00593810" w:rsidRDefault="00593810">
      <w:pPr>
        <w:bidi w:val="0"/>
        <w:rPr>
          <w:rFonts w:ascii="David" w:eastAsiaTheme="minorEastAsia" w:hAnsi="David" w:cs="David"/>
          <w:sz w:val="28"/>
          <w:szCs w:val="28"/>
          <w:lang w:val="en-GB"/>
        </w:rPr>
      </w:pPr>
      <w:r>
        <w:rPr>
          <w:rFonts w:ascii="David" w:eastAsiaTheme="minorEastAsia" w:hAnsi="David" w:cs="David"/>
          <w:sz w:val="28"/>
          <w:szCs w:val="28"/>
          <w:lang w:val="en-GB"/>
        </w:rPr>
        <w:br w:type="page"/>
      </w:r>
    </w:p>
    <w:p w14:paraId="6DF969DB" w14:textId="7B9FA696" w:rsidR="00194C7B" w:rsidRDefault="001F5320" w:rsidP="002415E5">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lang w:val="en-GB"/>
        </w:rPr>
        <w:lastRenderedPageBreak/>
        <w:t>PSTH</w:t>
      </w:r>
      <w:r>
        <w:rPr>
          <w:rFonts w:ascii="David" w:eastAsiaTheme="minorEastAsia" w:hAnsi="David" w:cs="David" w:hint="cs"/>
          <w:sz w:val="28"/>
          <w:szCs w:val="28"/>
          <w:rtl/>
          <w:lang w:val="en-GB"/>
        </w:rPr>
        <w:t>- הנורמליזציה שלה יכולה להיות בספירה, בהסתברות או בקצב. הפקטור שקובע הוא התגובה המקסימלית, אורך התגובה או השטח של התגובה.</w:t>
      </w:r>
    </w:p>
    <w:p w14:paraId="36C6D416" w14:textId="7CF9D32E" w:rsidR="00593810" w:rsidRDefault="00593810" w:rsidP="002415E5">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rtl/>
          <w:lang w:val="en-GB"/>
        </w:rPr>
        <w:t>בדוגמא לפנינו אפשר לראות נורמליזציה לפי ספירה</w:t>
      </w:r>
      <w:r w:rsidR="00411FD9">
        <w:rPr>
          <w:rFonts w:ascii="David" w:eastAsiaTheme="minorEastAsia" w:hAnsi="David" w:cs="David" w:hint="cs"/>
          <w:sz w:val="28"/>
          <w:szCs w:val="28"/>
          <w:rtl/>
          <w:lang w:val="en-GB"/>
        </w:rPr>
        <w:t>, שהחסרון שלה הוא שאי אפשר להשוות בין</w:t>
      </w:r>
      <w:r w:rsidR="005C21D5">
        <w:rPr>
          <w:rFonts w:ascii="David" w:eastAsiaTheme="minorEastAsia" w:hAnsi="David" w:cs="David" w:hint="cs"/>
          <w:sz w:val="28"/>
          <w:szCs w:val="28"/>
          <w:rtl/>
          <w:lang w:val="en-GB"/>
        </w:rPr>
        <w:t xml:space="preserve"> ספירות שונות (10 גירויים שהוצגו לעומת 17 שהוצגו). </w:t>
      </w:r>
      <w:r w:rsidR="00553ED0">
        <w:rPr>
          <w:rFonts w:ascii="David" w:eastAsiaTheme="minorEastAsia" w:hAnsi="David" w:cs="David" w:hint="cs"/>
          <w:sz w:val="28"/>
          <w:szCs w:val="28"/>
          <w:rtl/>
          <w:lang w:val="en-GB"/>
        </w:rPr>
        <w:t>ב-</w:t>
      </w:r>
      <w:r w:rsidR="00553ED0">
        <w:rPr>
          <w:rFonts w:ascii="David" w:eastAsiaTheme="minorEastAsia" w:hAnsi="David" w:cs="David" w:hint="cs"/>
          <w:sz w:val="28"/>
          <w:szCs w:val="28"/>
          <w:lang w:val="en-GB"/>
        </w:rPr>
        <w:t>PSTH</w:t>
      </w:r>
      <w:r w:rsidR="00553ED0">
        <w:rPr>
          <w:rFonts w:ascii="David" w:eastAsiaTheme="minorEastAsia" w:hAnsi="David" w:cs="David" w:hint="cs"/>
          <w:sz w:val="28"/>
          <w:szCs w:val="28"/>
          <w:rtl/>
          <w:lang w:val="en-GB"/>
        </w:rPr>
        <w:t xml:space="preserve"> להלן אפשר לראות שיש עלייה בפעילות הנוירון בעקבות הגירוי, כלומר הוא פועל באופן אקסיסטורי. </w:t>
      </w:r>
    </w:p>
    <w:p w14:paraId="1727931C" w14:textId="4F7E22EF" w:rsidR="007B21F9" w:rsidRDefault="007B21F9" w:rsidP="002415E5">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t>אחת הבעיות הסטטיסטיות בקפיצה הזו הוא עד כמה הקפיצה הזו מובהקת (</w:t>
      </w:r>
      <w:r>
        <w:rPr>
          <w:rFonts w:ascii="David" w:eastAsiaTheme="minorEastAsia" w:hAnsi="David" w:cs="David"/>
          <w:sz w:val="28"/>
          <w:szCs w:val="28"/>
          <w:lang w:val="en-GB"/>
        </w:rPr>
        <w:t>significance</w:t>
      </w:r>
      <w:r>
        <w:rPr>
          <w:rFonts w:ascii="David" w:eastAsiaTheme="minorEastAsia" w:hAnsi="David" w:cs="David" w:hint="cs"/>
          <w:sz w:val="28"/>
          <w:szCs w:val="28"/>
          <w:rtl/>
          <w:lang w:val="en-GB"/>
        </w:rPr>
        <w:t>)</w:t>
      </w:r>
      <w:r w:rsidR="00354D55">
        <w:rPr>
          <w:rFonts w:ascii="David" w:eastAsiaTheme="minorEastAsia" w:hAnsi="David" w:cs="David" w:hint="cs"/>
          <w:sz w:val="28"/>
          <w:szCs w:val="28"/>
          <w:rtl/>
          <w:lang w:val="en-GB"/>
        </w:rPr>
        <w:t xml:space="preserve">. </w:t>
      </w:r>
      <w:r w:rsidR="00DF3D6E">
        <w:rPr>
          <w:rFonts w:ascii="David" w:eastAsiaTheme="minorEastAsia" w:hAnsi="David" w:cs="David" w:hint="cs"/>
          <w:sz w:val="28"/>
          <w:szCs w:val="28"/>
          <w:rtl/>
          <w:lang w:val="en-GB"/>
        </w:rPr>
        <w:t>על מנת לקבוע מובהקות משתמשים בתיקון בונפארוני ב-</w:t>
      </w:r>
      <w:r w:rsidR="00DF3D6E">
        <w:rPr>
          <w:rFonts w:ascii="David" w:eastAsiaTheme="minorEastAsia" w:hAnsi="David" w:cs="David"/>
          <w:sz w:val="28"/>
          <w:szCs w:val="28"/>
          <w:lang w:val="en-GB"/>
        </w:rPr>
        <w:t>multiple comparisons</w:t>
      </w:r>
      <w:r w:rsidR="00DF3D6E">
        <w:rPr>
          <w:rFonts w:ascii="David" w:eastAsiaTheme="minorEastAsia" w:hAnsi="David" w:cs="David" w:hint="cs"/>
          <w:sz w:val="28"/>
          <w:szCs w:val="28"/>
          <w:rtl/>
          <w:lang w:val="en-GB"/>
        </w:rPr>
        <w:t xml:space="preserve"> וכך קובעים כמה סטיות תקן לעש</w:t>
      </w:r>
      <w:r w:rsidR="00482755">
        <w:rPr>
          <w:rFonts w:ascii="David" w:eastAsiaTheme="minorEastAsia" w:hAnsi="David" w:cs="David" w:hint="cs"/>
          <w:sz w:val="28"/>
          <w:szCs w:val="28"/>
          <w:rtl/>
          <w:lang w:val="en-GB"/>
        </w:rPr>
        <w:t>ות ביחס ל-</w:t>
      </w:r>
      <w:r w:rsidR="00482755">
        <w:rPr>
          <w:rFonts w:ascii="David" w:eastAsiaTheme="minorEastAsia" w:hAnsi="David" w:cs="David"/>
          <w:sz w:val="28"/>
          <w:szCs w:val="28"/>
          <w:lang w:val="en-GB"/>
        </w:rPr>
        <w:t>baseline</w:t>
      </w:r>
      <w:r w:rsidR="00482755">
        <w:rPr>
          <w:rFonts w:ascii="David" w:eastAsiaTheme="minorEastAsia" w:hAnsi="David" w:cs="David" w:hint="cs"/>
          <w:sz w:val="28"/>
          <w:szCs w:val="28"/>
          <w:rtl/>
          <w:lang w:val="en-GB"/>
        </w:rPr>
        <w:t xml:space="preserve"> שהוא לפני ה-</w:t>
      </w:r>
      <w:r w:rsidR="00482755">
        <w:rPr>
          <w:rFonts w:ascii="David" w:eastAsiaTheme="minorEastAsia" w:hAnsi="David" w:cs="David"/>
          <w:sz w:val="28"/>
          <w:szCs w:val="28"/>
          <w:lang w:val="en-GB"/>
        </w:rPr>
        <w:t>onset</w:t>
      </w:r>
      <w:r w:rsidR="00FD503C">
        <w:rPr>
          <w:rFonts w:ascii="David" w:eastAsiaTheme="minorEastAsia" w:hAnsi="David" w:cs="David" w:hint="cs"/>
          <w:sz w:val="28"/>
          <w:szCs w:val="28"/>
          <w:rtl/>
          <w:lang w:val="en-GB"/>
        </w:rPr>
        <w:t xml:space="preserve"> והוא קובע את מידת המובהקות.</w:t>
      </w:r>
      <w:r w:rsidR="00B25A17">
        <w:rPr>
          <w:rFonts w:ascii="David" w:eastAsiaTheme="minorEastAsia" w:hAnsi="David" w:cs="David" w:hint="cs"/>
          <w:sz w:val="28"/>
          <w:szCs w:val="28"/>
          <w:rtl/>
          <w:lang w:val="en-GB"/>
        </w:rPr>
        <w:t xml:space="preserve"> אולם יש המון מדדים מורכבים יותר כגון האם נכון להסתכל על גובה ה-</w:t>
      </w:r>
      <w:r w:rsidR="00B25A17">
        <w:rPr>
          <w:rFonts w:ascii="David" w:eastAsiaTheme="minorEastAsia" w:hAnsi="David" w:cs="David"/>
          <w:sz w:val="28"/>
          <w:szCs w:val="28"/>
          <w:lang w:val="en-GB"/>
        </w:rPr>
        <w:t>threshold</w:t>
      </w:r>
      <w:r w:rsidR="00B25A17">
        <w:rPr>
          <w:rFonts w:ascii="David" w:eastAsiaTheme="minorEastAsia" w:hAnsi="David" w:cs="David" w:hint="cs"/>
          <w:sz w:val="28"/>
          <w:szCs w:val="28"/>
          <w:rtl/>
          <w:lang w:val="en-GB"/>
        </w:rPr>
        <w:t xml:space="preserve"> או על האינטגרל שמתחת ל</w:t>
      </w:r>
      <w:r w:rsidR="00983716">
        <w:rPr>
          <w:rFonts w:ascii="David" w:eastAsiaTheme="minorEastAsia" w:hAnsi="David" w:cs="David" w:hint="cs"/>
          <w:sz w:val="28"/>
          <w:szCs w:val="28"/>
          <w:rtl/>
          <w:lang w:val="en-GB"/>
        </w:rPr>
        <w:t xml:space="preserve">עלייה ועוד. </w:t>
      </w:r>
    </w:p>
    <w:p w14:paraId="3EDECE44" w14:textId="3C43D353" w:rsidR="00CF15DD" w:rsidRDefault="00D27B08" w:rsidP="00706F99">
      <w:pPr>
        <w:spacing w:line="360" w:lineRule="auto"/>
        <w:jc w:val="center"/>
        <w:rPr>
          <w:rFonts w:ascii="David" w:eastAsiaTheme="minorEastAsia" w:hAnsi="David" w:cs="David"/>
          <w:sz w:val="28"/>
          <w:szCs w:val="28"/>
          <w:lang w:val="en-GB"/>
        </w:rPr>
      </w:pPr>
      <w:r>
        <w:rPr>
          <w:noProof/>
        </w:rPr>
        <w:drawing>
          <wp:inline distT="0" distB="0" distL="0" distR="0" wp14:anchorId="133FAC50" wp14:editId="0CE2BB28">
            <wp:extent cx="2578707" cy="219013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8304" t="37757" r="11149" b="46319"/>
                    <a:stretch/>
                  </pic:blipFill>
                  <pic:spPr bwMode="auto">
                    <a:xfrm>
                      <a:off x="0" y="0"/>
                      <a:ext cx="2594089" cy="2203199"/>
                    </a:xfrm>
                    <a:prstGeom prst="rect">
                      <a:avLst/>
                    </a:prstGeom>
                    <a:ln>
                      <a:noFill/>
                    </a:ln>
                    <a:extLst>
                      <a:ext uri="{53640926-AAD7-44D8-BBD7-CCE9431645EC}">
                        <a14:shadowObscured xmlns:a14="http://schemas.microsoft.com/office/drawing/2010/main"/>
                      </a:ext>
                    </a:extLst>
                  </pic:spPr>
                </pic:pic>
              </a:graphicData>
            </a:graphic>
          </wp:inline>
        </w:drawing>
      </w:r>
    </w:p>
    <w:p w14:paraId="3F856ACF" w14:textId="77777777" w:rsidR="00D81FF6" w:rsidRDefault="00D81FF6">
      <w:pPr>
        <w:bidi w:val="0"/>
        <w:rPr>
          <w:rFonts w:ascii="David" w:eastAsiaTheme="minorEastAsia" w:hAnsi="David" w:cs="David"/>
          <w:sz w:val="28"/>
          <w:szCs w:val="28"/>
          <w:lang w:val="en-GB"/>
        </w:rPr>
      </w:pPr>
      <w:r>
        <w:rPr>
          <w:rFonts w:ascii="David" w:eastAsiaTheme="minorEastAsia" w:hAnsi="David" w:cs="David"/>
          <w:sz w:val="28"/>
          <w:szCs w:val="28"/>
          <w:lang w:val="en-GB"/>
        </w:rPr>
        <w:br w:type="page"/>
      </w:r>
    </w:p>
    <w:p w14:paraId="3EF478B1" w14:textId="4ACCC4A4" w:rsidR="00D27B08" w:rsidRDefault="00D81FF6" w:rsidP="00F94B67">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lastRenderedPageBreak/>
        <w:t>דוגמא ל-</w:t>
      </w:r>
      <w:r w:rsidR="00CF15DD">
        <w:rPr>
          <w:rFonts w:ascii="David" w:eastAsiaTheme="minorEastAsia" w:hAnsi="David" w:cs="David" w:hint="cs"/>
          <w:sz w:val="28"/>
          <w:szCs w:val="28"/>
          <w:lang w:val="en-GB"/>
        </w:rPr>
        <w:t>PST</w:t>
      </w:r>
      <w:r w:rsidR="00CF15DD">
        <w:rPr>
          <w:rFonts w:ascii="David" w:eastAsiaTheme="minorEastAsia" w:hAnsi="David" w:cs="David"/>
          <w:sz w:val="28"/>
          <w:szCs w:val="28"/>
          <w:lang w:val="en-GB"/>
        </w:rPr>
        <w:t>H</w:t>
      </w:r>
      <w:r w:rsidR="00CF15DD">
        <w:rPr>
          <w:rFonts w:ascii="David" w:eastAsiaTheme="minorEastAsia" w:hAnsi="David" w:cs="David" w:hint="cs"/>
          <w:sz w:val="28"/>
          <w:szCs w:val="28"/>
          <w:rtl/>
          <w:lang w:val="en-GB"/>
        </w:rPr>
        <w:t xml:space="preserve"> התנהגותי</w:t>
      </w:r>
      <w:r>
        <w:rPr>
          <w:rFonts w:ascii="David" w:eastAsiaTheme="minorEastAsia" w:hAnsi="David" w:cs="David" w:hint="cs"/>
          <w:sz w:val="28"/>
          <w:szCs w:val="28"/>
          <w:rtl/>
          <w:lang w:val="en-GB"/>
        </w:rPr>
        <w:t xml:space="preserve">. קוף ביצע </w:t>
      </w:r>
      <w:r w:rsidR="006E7F5F">
        <w:rPr>
          <w:rFonts w:ascii="David" w:eastAsiaTheme="minorEastAsia" w:hAnsi="David" w:cs="David" w:hint="cs"/>
          <w:sz w:val="28"/>
          <w:szCs w:val="28"/>
          <w:rtl/>
          <w:lang w:val="en-GB"/>
        </w:rPr>
        <w:t xml:space="preserve">פעולה של הזזת יד וכל הפונקציה להלן </w:t>
      </w:r>
      <w:r w:rsidR="00F94B67">
        <w:rPr>
          <w:rFonts w:ascii="David" w:eastAsiaTheme="minorEastAsia" w:hAnsi="David" w:cs="David" w:hint="cs"/>
          <w:sz w:val="28"/>
          <w:szCs w:val="28"/>
          <w:rtl/>
          <w:lang w:val="en-GB"/>
        </w:rPr>
        <w:t xml:space="preserve"> </w:t>
      </w:r>
      <w:r w:rsidR="006E7F5F">
        <w:rPr>
          <w:rFonts w:ascii="David" w:eastAsiaTheme="minorEastAsia" w:hAnsi="David" w:cs="David" w:hint="cs"/>
          <w:sz w:val="28"/>
          <w:szCs w:val="28"/>
          <w:rtl/>
          <w:lang w:val="en-GB"/>
        </w:rPr>
        <w:t xml:space="preserve">מוזחת כך שתחילת התנועה תהיה ב-0. </w:t>
      </w:r>
      <w:r w:rsidR="00F94B67">
        <w:rPr>
          <w:rFonts w:ascii="David" w:eastAsiaTheme="minorEastAsia" w:hAnsi="David" w:cs="David" w:hint="cs"/>
          <w:sz w:val="28"/>
          <w:szCs w:val="28"/>
          <w:rtl/>
          <w:lang w:val="en-GB"/>
        </w:rPr>
        <w:t>אפשר לראות כאן שיש לנוירון ב-</w:t>
      </w:r>
      <w:r w:rsidR="00F94B67">
        <w:rPr>
          <w:rFonts w:ascii="David" w:eastAsiaTheme="minorEastAsia" w:hAnsi="David" w:cs="David" w:hint="cs"/>
          <w:sz w:val="28"/>
          <w:szCs w:val="28"/>
          <w:lang w:val="en-GB"/>
        </w:rPr>
        <w:t>G</w:t>
      </w:r>
      <w:r w:rsidR="00F94B67">
        <w:rPr>
          <w:rFonts w:ascii="David" w:eastAsiaTheme="minorEastAsia" w:hAnsi="David" w:cs="David"/>
          <w:sz w:val="28"/>
          <w:szCs w:val="28"/>
          <w:lang w:val="en-GB"/>
        </w:rPr>
        <w:t>Pi</w:t>
      </w:r>
      <w:r w:rsidR="00F94B67">
        <w:rPr>
          <w:rFonts w:ascii="David" w:eastAsiaTheme="minorEastAsia" w:hAnsi="David" w:cs="David" w:hint="cs"/>
          <w:sz w:val="28"/>
          <w:szCs w:val="28"/>
          <w:rtl/>
          <w:lang w:val="en-GB"/>
        </w:rPr>
        <w:t xml:space="preserve"> תגובה </w:t>
      </w:r>
      <w:r w:rsidR="00D54EE1">
        <w:rPr>
          <w:rFonts w:ascii="David" w:eastAsiaTheme="minorEastAsia" w:hAnsi="David" w:cs="David" w:hint="cs"/>
          <w:sz w:val="28"/>
          <w:szCs w:val="28"/>
          <w:rtl/>
          <w:lang w:val="en-GB"/>
        </w:rPr>
        <w:t>שעולה</w:t>
      </w:r>
      <w:r w:rsidR="00297830">
        <w:rPr>
          <w:rFonts w:ascii="David" w:eastAsiaTheme="minorEastAsia" w:hAnsi="David" w:cs="David" w:hint="cs"/>
          <w:sz w:val="28"/>
          <w:szCs w:val="28"/>
          <w:rtl/>
          <w:lang w:val="en-GB"/>
        </w:rPr>
        <w:t xml:space="preserve"> ביחס</w:t>
      </w:r>
      <w:r w:rsidR="00CC7215">
        <w:rPr>
          <w:rFonts w:ascii="David" w:eastAsiaTheme="minorEastAsia" w:hAnsi="David" w:cs="David" w:hint="cs"/>
          <w:sz w:val="28"/>
          <w:szCs w:val="28"/>
          <w:rtl/>
          <w:lang w:val="en-GB"/>
        </w:rPr>
        <w:t xml:space="preserve"> ל-</w:t>
      </w:r>
      <w:r w:rsidR="00CC7215">
        <w:rPr>
          <w:rFonts w:ascii="David" w:eastAsiaTheme="minorEastAsia" w:hAnsi="David" w:cs="David"/>
          <w:sz w:val="28"/>
          <w:szCs w:val="28"/>
          <w:lang w:val="en-GB"/>
        </w:rPr>
        <w:t>onset</w:t>
      </w:r>
      <w:r w:rsidR="00CC7215">
        <w:rPr>
          <w:rFonts w:ascii="David" w:eastAsiaTheme="minorEastAsia" w:hAnsi="David" w:cs="David" w:hint="cs"/>
          <w:sz w:val="28"/>
          <w:szCs w:val="28"/>
          <w:rtl/>
          <w:lang w:val="en-GB"/>
        </w:rPr>
        <w:t>, אבל יש פה שאלה האם התגובה של הנוירון הכי מתאימה לתחילת התנועה, לחישוב הכיוון הנכון, להידלקות מנורה או למשהו אחר.</w:t>
      </w:r>
      <w:r w:rsidR="00A712F4">
        <w:rPr>
          <w:rFonts w:ascii="David" w:eastAsiaTheme="minorEastAsia" w:hAnsi="David" w:cs="David" w:hint="cs"/>
          <w:sz w:val="28"/>
          <w:szCs w:val="28"/>
          <w:rtl/>
          <w:lang w:val="en-GB"/>
        </w:rPr>
        <w:t xml:space="preserve"> ננסה לשנות למשל את ההיסטוגרמה העליונה וליישר אותה באופן שונה, כך שנוכל ליישר בצורות שונות את כל מה שקורה בכל </w:t>
      </w:r>
      <w:r w:rsidR="00A712F4">
        <w:rPr>
          <w:rFonts w:ascii="David" w:eastAsiaTheme="minorEastAsia" w:hAnsi="David" w:cs="David"/>
          <w:sz w:val="28"/>
          <w:szCs w:val="28"/>
          <w:lang w:val="en-GB"/>
        </w:rPr>
        <w:t>trial</w:t>
      </w:r>
      <w:r w:rsidR="00A712F4">
        <w:rPr>
          <w:rFonts w:ascii="David" w:eastAsiaTheme="minorEastAsia" w:hAnsi="David" w:cs="David" w:hint="cs"/>
          <w:sz w:val="28"/>
          <w:szCs w:val="28"/>
          <w:rtl/>
          <w:lang w:val="en-GB"/>
        </w:rPr>
        <w:t xml:space="preserve"> וכך נוכל להשוות ולעמד ל-</w:t>
      </w:r>
      <w:r w:rsidR="00A712F4">
        <w:rPr>
          <w:rFonts w:ascii="David" w:eastAsiaTheme="minorEastAsia" w:hAnsi="David" w:cs="David"/>
          <w:sz w:val="28"/>
          <w:szCs w:val="28"/>
          <w:lang w:val="en-GB"/>
        </w:rPr>
        <w:t>events</w:t>
      </w:r>
      <w:r w:rsidR="00A712F4">
        <w:rPr>
          <w:rFonts w:ascii="David" w:eastAsiaTheme="minorEastAsia" w:hAnsi="David" w:cs="David" w:hint="cs"/>
          <w:sz w:val="28"/>
          <w:szCs w:val="28"/>
          <w:rtl/>
          <w:lang w:val="en-GB"/>
        </w:rPr>
        <w:t xml:space="preserve"> שונים, וכך נוכל למצוא שכאשר מעמדים ביחס ל-</w:t>
      </w:r>
      <w:r w:rsidR="00A712F4">
        <w:rPr>
          <w:rFonts w:ascii="David" w:eastAsiaTheme="minorEastAsia" w:hAnsi="David" w:cs="David"/>
          <w:sz w:val="28"/>
          <w:szCs w:val="28"/>
          <w:lang w:val="en-GB"/>
        </w:rPr>
        <w:t>event</w:t>
      </w:r>
      <w:r w:rsidR="00A712F4">
        <w:rPr>
          <w:rFonts w:ascii="David" w:eastAsiaTheme="minorEastAsia" w:hAnsi="David" w:cs="David" w:hint="cs"/>
          <w:sz w:val="28"/>
          <w:szCs w:val="28"/>
          <w:rtl/>
          <w:lang w:val="en-GB"/>
        </w:rPr>
        <w:t xml:space="preserve"> הרלוונטי אז מקבלים את העלייה המשמעותית. </w:t>
      </w:r>
      <w:r w:rsidR="009C416C">
        <w:rPr>
          <w:rFonts w:ascii="David" w:eastAsiaTheme="minorEastAsia" w:hAnsi="David" w:cs="David" w:hint="cs"/>
          <w:sz w:val="28"/>
          <w:szCs w:val="28"/>
          <w:rtl/>
          <w:lang w:val="en-GB"/>
        </w:rPr>
        <w:t>לכן כבר בשלב הניסוי אנחנו ניצור הבדלים בתזמונים של כל אחד מבין הדברים שקורים כדי שנוכל להשוות בין ה-</w:t>
      </w:r>
      <w:r w:rsidR="009C416C">
        <w:rPr>
          <w:rFonts w:ascii="David" w:eastAsiaTheme="minorEastAsia" w:hAnsi="David" w:cs="David"/>
          <w:sz w:val="28"/>
          <w:szCs w:val="28"/>
          <w:lang w:val="en-GB"/>
        </w:rPr>
        <w:t>events</w:t>
      </w:r>
      <w:r w:rsidR="009C416C">
        <w:rPr>
          <w:rFonts w:ascii="David" w:eastAsiaTheme="minorEastAsia" w:hAnsi="David" w:cs="David" w:hint="cs"/>
          <w:sz w:val="28"/>
          <w:szCs w:val="28"/>
          <w:rtl/>
          <w:lang w:val="en-GB"/>
        </w:rPr>
        <w:t xml:space="preserve"> השונים.</w:t>
      </w:r>
    </w:p>
    <w:p w14:paraId="71BEC81D" w14:textId="735E2228" w:rsidR="00CF15DD" w:rsidRDefault="00CF15DD" w:rsidP="00CF15DD">
      <w:pPr>
        <w:spacing w:line="360" w:lineRule="auto"/>
        <w:jc w:val="center"/>
        <w:rPr>
          <w:rFonts w:ascii="David" w:eastAsiaTheme="minorEastAsia" w:hAnsi="David" w:cs="David"/>
          <w:sz w:val="28"/>
          <w:szCs w:val="28"/>
          <w:rtl/>
          <w:lang w:val="en-GB"/>
        </w:rPr>
      </w:pPr>
      <w:r>
        <w:rPr>
          <w:noProof/>
        </w:rPr>
        <w:drawing>
          <wp:inline distT="0" distB="0" distL="0" distR="0" wp14:anchorId="702F2F53" wp14:editId="0F6D68E7">
            <wp:extent cx="4389120" cy="3609986"/>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1835" t="31848" r="13749" b="32450"/>
                    <a:stretch/>
                  </pic:blipFill>
                  <pic:spPr bwMode="auto">
                    <a:xfrm>
                      <a:off x="0" y="0"/>
                      <a:ext cx="4399493" cy="3618518"/>
                    </a:xfrm>
                    <a:prstGeom prst="rect">
                      <a:avLst/>
                    </a:prstGeom>
                    <a:ln>
                      <a:noFill/>
                    </a:ln>
                    <a:extLst>
                      <a:ext uri="{53640926-AAD7-44D8-BBD7-CCE9431645EC}">
                        <a14:shadowObscured xmlns:a14="http://schemas.microsoft.com/office/drawing/2010/main"/>
                      </a:ext>
                    </a:extLst>
                  </pic:spPr>
                </pic:pic>
              </a:graphicData>
            </a:graphic>
          </wp:inline>
        </w:drawing>
      </w:r>
    </w:p>
    <w:p w14:paraId="2E29BDBA" w14:textId="77777777" w:rsidR="00652246" w:rsidRDefault="00652246">
      <w:pPr>
        <w:bidi w:val="0"/>
        <w:rPr>
          <w:rFonts w:ascii="David" w:eastAsiaTheme="minorEastAsia" w:hAnsi="David" w:cs="David"/>
          <w:sz w:val="28"/>
          <w:szCs w:val="28"/>
          <w:rtl/>
          <w:lang w:val="en-GB"/>
        </w:rPr>
      </w:pPr>
      <w:r>
        <w:rPr>
          <w:rFonts w:ascii="David" w:eastAsiaTheme="minorEastAsia" w:hAnsi="David" w:cs="David"/>
          <w:sz w:val="28"/>
          <w:szCs w:val="28"/>
          <w:rtl/>
          <w:lang w:val="en-GB"/>
        </w:rPr>
        <w:br w:type="page"/>
      </w:r>
    </w:p>
    <w:p w14:paraId="32721A81" w14:textId="7FF408D4" w:rsidR="00201BD3" w:rsidRDefault="00652246" w:rsidP="00201BD3">
      <w:pPr>
        <w:spacing w:line="360" w:lineRule="auto"/>
        <w:rPr>
          <w:rFonts w:ascii="David" w:eastAsiaTheme="minorEastAsia" w:hAnsi="David" w:cs="David" w:hint="cs"/>
          <w:sz w:val="28"/>
          <w:szCs w:val="28"/>
          <w:rtl/>
          <w:lang w:val="en-GB"/>
        </w:rPr>
      </w:pPr>
      <w:r>
        <w:rPr>
          <w:rFonts w:ascii="David" w:eastAsiaTheme="minorEastAsia" w:hAnsi="David" w:cs="David" w:hint="cs"/>
          <w:sz w:val="28"/>
          <w:szCs w:val="28"/>
          <w:rtl/>
          <w:lang w:val="en-GB"/>
        </w:rPr>
        <w:lastRenderedPageBreak/>
        <w:t xml:space="preserve">נתבונן בדוגמאה נוספת- </w:t>
      </w:r>
      <w:r w:rsidR="00201BD3">
        <w:rPr>
          <w:rFonts w:ascii="David" w:eastAsiaTheme="minorEastAsia" w:hAnsi="David" w:cs="David" w:hint="cs"/>
          <w:sz w:val="28"/>
          <w:szCs w:val="28"/>
          <w:rtl/>
          <w:lang w:val="en-GB"/>
        </w:rPr>
        <w:t>תגובה לא סטציונרית</w:t>
      </w:r>
      <w:r>
        <w:rPr>
          <w:rFonts w:ascii="David" w:eastAsiaTheme="minorEastAsia" w:hAnsi="David" w:cs="David" w:hint="cs"/>
          <w:sz w:val="28"/>
          <w:szCs w:val="28"/>
          <w:rtl/>
          <w:lang w:val="en-GB"/>
        </w:rPr>
        <w:t xml:space="preserve"> במצב של השתלת קוצב במוח של קוף</w:t>
      </w:r>
      <w:r w:rsidR="00421A7D">
        <w:rPr>
          <w:rFonts w:ascii="David" w:eastAsiaTheme="minorEastAsia" w:hAnsi="David" w:cs="David" w:hint="cs"/>
          <w:sz w:val="28"/>
          <w:szCs w:val="28"/>
          <w:rtl/>
          <w:lang w:val="en-GB"/>
        </w:rPr>
        <w:t xml:space="preserve">. נוכל לראות </w:t>
      </w:r>
      <w:r w:rsidR="00D93ACE">
        <w:rPr>
          <w:rFonts w:ascii="David" w:eastAsiaTheme="minorEastAsia" w:hAnsi="David" w:cs="David" w:hint="cs"/>
          <w:sz w:val="28"/>
          <w:szCs w:val="28"/>
          <w:rtl/>
          <w:lang w:val="en-GB"/>
        </w:rPr>
        <w:t>שאם משווים בין 1000 הגירויים הראשונים לבין 1000 הגירויים האחרונים</w:t>
      </w:r>
      <w:r w:rsidR="002D563B">
        <w:rPr>
          <w:rFonts w:ascii="David" w:eastAsiaTheme="minorEastAsia" w:hAnsi="David" w:cs="David" w:hint="cs"/>
          <w:sz w:val="28"/>
          <w:szCs w:val="28"/>
          <w:rtl/>
          <w:lang w:val="en-GB"/>
        </w:rPr>
        <w:t>, רואים שאין סטציונריות- מה שאומר שב-</w:t>
      </w:r>
      <w:r w:rsidR="002D563B">
        <w:rPr>
          <w:rFonts w:ascii="David" w:eastAsiaTheme="minorEastAsia" w:hAnsi="David" w:cs="David" w:hint="cs"/>
          <w:sz w:val="28"/>
          <w:szCs w:val="28"/>
          <w:lang w:val="en-GB"/>
        </w:rPr>
        <w:t>PSTH</w:t>
      </w:r>
      <w:r w:rsidR="002D563B">
        <w:rPr>
          <w:rFonts w:ascii="David" w:eastAsiaTheme="minorEastAsia" w:hAnsi="David" w:cs="David" w:hint="cs"/>
          <w:sz w:val="28"/>
          <w:szCs w:val="28"/>
          <w:rtl/>
          <w:lang w:val="en-GB"/>
        </w:rPr>
        <w:t xml:space="preserve"> </w:t>
      </w:r>
      <w:r w:rsidR="00A92476">
        <w:rPr>
          <w:rFonts w:ascii="David" w:eastAsiaTheme="minorEastAsia" w:hAnsi="David" w:cs="David" w:hint="cs"/>
          <w:sz w:val="28"/>
          <w:szCs w:val="28"/>
          <w:rtl/>
          <w:lang w:val="en-GB"/>
        </w:rPr>
        <w:t xml:space="preserve">עלינו לשים לב האם אנחנו עובדים </w:t>
      </w:r>
      <w:r w:rsidR="005D53C0">
        <w:rPr>
          <w:rFonts w:ascii="David" w:eastAsiaTheme="minorEastAsia" w:hAnsi="David" w:cs="David" w:hint="cs"/>
          <w:sz w:val="28"/>
          <w:szCs w:val="28"/>
          <w:rtl/>
          <w:lang w:val="en-GB"/>
        </w:rPr>
        <w:t xml:space="preserve">עם </w:t>
      </w:r>
      <w:r w:rsidR="00F109E9">
        <w:rPr>
          <w:rFonts w:ascii="David" w:eastAsiaTheme="minorEastAsia" w:hAnsi="David" w:cs="David" w:hint="cs"/>
          <w:sz w:val="28"/>
          <w:szCs w:val="28"/>
          <w:rtl/>
          <w:lang w:val="en-GB"/>
        </w:rPr>
        <w:t>מערכת שהיא יציבה ואין הבדלים ב</w:t>
      </w:r>
      <w:r w:rsidR="00C3308D">
        <w:rPr>
          <w:rFonts w:ascii="David" w:eastAsiaTheme="minorEastAsia" w:hAnsi="David" w:cs="David" w:hint="cs"/>
          <w:sz w:val="28"/>
          <w:szCs w:val="28"/>
          <w:rtl/>
          <w:lang w:val="en-GB"/>
        </w:rPr>
        <w:t>זמן שבו בוחרים למדוד את המערכת.</w:t>
      </w:r>
    </w:p>
    <w:p w14:paraId="39E4617D" w14:textId="44536059" w:rsidR="00201BD3" w:rsidRDefault="00201BD3" w:rsidP="00201BD3">
      <w:pPr>
        <w:spacing w:line="360" w:lineRule="auto"/>
        <w:rPr>
          <w:rFonts w:ascii="David" w:eastAsiaTheme="minorEastAsia" w:hAnsi="David" w:cs="David"/>
          <w:sz w:val="28"/>
          <w:szCs w:val="28"/>
          <w:rtl/>
          <w:lang w:val="en-GB"/>
        </w:rPr>
      </w:pPr>
      <w:r>
        <w:rPr>
          <w:noProof/>
        </w:rPr>
        <w:drawing>
          <wp:inline distT="0" distB="0" distL="0" distR="0" wp14:anchorId="4EC104FE" wp14:editId="4C145D7D">
            <wp:extent cx="4831080" cy="2980368"/>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60679" t="47004" r="10282" b="21147"/>
                    <a:stretch/>
                  </pic:blipFill>
                  <pic:spPr bwMode="auto">
                    <a:xfrm>
                      <a:off x="0" y="0"/>
                      <a:ext cx="4861875" cy="2999366"/>
                    </a:xfrm>
                    <a:prstGeom prst="rect">
                      <a:avLst/>
                    </a:prstGeom>
                    <a:ln>
                      <a:noFill/>
                    </a:ln>
                    <a:extLst>
                      <a:ext uri="{53640926-AAD7-44D8-BBD7-CCE9431645EC}">
                        <a14:shadowObscured xmlns:a14="http://schemas.microsoft.com/office/drawing/2010/main"/>
                      </a:ext>
                    </a:extLst>
                  </pic:spPr>
                </pic:pic>
              </a:graphicData>
            </a:graphic>
          </wp:inline>
        </w:drawing>
      </w:r>
    </w:p>
    <w:p w14:paraId="4BFB3AC0" w14:textId="77777777" w:rsidR="00A92EBE" w:rsidRDefault="00A92EBE">
      <w:pPr>
        <w:bidi w:val="0"/>
        <w:rPr>
          <w:rFonts w:ascii="David" w:eastAsiaTheme="minorEastAsia" w:hAnsi="David" w:cs="David"/>
          <w:sz w:val="28"/>
          <w:szCs w:val="28"/>
          <w:rtl/>
          <w:lang w:val="en-GB"/>
        </w:rPr>
      </w:pPr>
      <w:r>
        <w:rPr>
          <w:rFonts w:ascii="David" w:eastAsiaTheme="minorEastAsia" w:hAnsi="David" w:cs="David"/>
          <w:sz w:val="28"/>
          <w:szCs w:val="28"/>
          <w:rtl/>
          <w:lang w:val="en-GB"/>
        </w:rPr>
        <w:br w:type="page"/>
      </w:r>
    </w:p>
    <w:p w14:paraId="0CB7DD46" w14:textId="02993E64" w:rsidR="002875CF" w:rsidRDefault="000B6062" w:rsidP="002875CF">
      <w:pPr>
        <w:spacing w:line="360" w:lineRule="auto"/>
        <w:jc w:val="both"/>
        <w:rPr>
          <w:rFonts w:ascii="David" w:eastAsiaTheme="minorEastAsia" w:hAnsi="David" w:cs="David" w:hint="cs"/>
          <w:sz w:val="28"/>
          <w:szCs w:val="28"/>
          <w:rtl/>
        </w:rPr>
      </w:pPr>
      <w:r>
        <w:rPr>
          <w:rFonts w:ascii="David" w:eastAsiaTheme="minorEastAsia" w:hAnsi="David" w:cs="David" w:hint="cs"/>
          <w:sz w:val="28"/>
          <w:szCs w:val="28"/>
          <w:rtl/>
          <w:lang w:val="en-GB"/>
        </w:rPr>
        <w:lastRenderedPageBreak/>
        <w:t xml:space="preserve">דוגמא נוספת היא </w:t>
      </w:r>
      <w:r w:rsidR="0092085B">
        <w:rPr>
          <w:rFonts w:ascii="David" w:eastAsiaTheme="minorEastAsia" w:hAnsi="David" w:cs="David" w:hint="cs"/>
          <w:sz w:val="28"/>
          <w:szCs w:val="28"/>
          <w:rtl/>
          <w:lang w:val="en-GB"/>
        </w:rPr>
        <w:t xml:space="preserve">מטריצת </w:t>
      </w:r>
      <w:r w:rsidR="0092085B">
        <w:rPr>
          <w:rFonts w:ascii="David" w:eastAsiaTheme="minorEastAsia" w:hAnsi="David" w:cs="David" w:hint="cs"/>
          <w:sz w:val="28"/>
          <w:szCs w:val="28"/>
          <w:lang w:val="en-GB"/>
        </w:rPr>
        <w:t>PSTH</w:t>
      </w:r>
      <w:r w:rsidR="0092085B">
        <w:rPr>
          <w:rFonts w:ascii="David" w:eastAsiaTheme="minorEastAsia" w:hAnsi="David" w:cs="David" w:hint="cs"/>
          <w:sz w:val="28"/>
          <w:szCs w:val="28"/>
          <w:rtl/>
          <w:lang w:val="en-GB"/>
        </w:rPr>
        <w:t xml:space="preserve"> </w:t>
      </w:r>
      <w:r>
        <w:rPr>
          <w:rFonts w:ascii="David" w:eastAsiaTheme="minorEastAsia" w:hAnsi="David" w:cs="David" w:hint="cs"/>
          <w:sz w:val="28"/>
          <w:szCs w:val="28"/>
          <w:rtl/>
          <w:lang w:val="en-GB"/>
        </w:rPr>
        <w:t>ה</w:t>
      </w:r>
      <w:r w:rsidR="0092085B">
        <w:rPr>
          <w:rFonts w:ascii="David" w:eastAsiaTheme="minorEastAsia" w:hAnsi="David" w:cs="David" w:hint="cs"/>
          <w:sz w:val="28"/>
          <w:szCs w:val="28"/>
          <w:rtl/>
          <w:lang w:val="en-GB"/>
        </w:rPr>
        <w:t>מורכבת ממגוון רצפים בינאריים</w:t>
      </w:r>
      <w:r w:rsidR="00E42021">
        <w:rPr>
          <w:rFonts w:ascii="David" w:eastAsiaTheme="minorEastAsia" w:hAnsi="David" w:cs="David" w:hint="cs"/>
          <w:sz w:val="28"/>
          <w:szCs w:val="28"/>
          <w:rtl/>
          <w:lang w:val="en-GB"/>
        </w:rPr>
        <w:t xml:space="preserve"> (מספר </w:t>
      </w:r>
      <w:r w:rsidR="00EA3819">
        <w:rPr>
          <w:rFonts w:ascii="David" w:eastAsiaTheme="minorEastAsia" w:hAnsi="David" w:cs="David" w:hint="cs"/>
          <w:sz w:val="28"/>
          <w:szCs w:val="28"/>
          <w:rtl/>
          <w:lang w:val="en-GB"/>
        </w:rPr>
        <w:t xml:space="preserve">איוונטים שנמצאים ביחד וכל אחד מהם עם מימד שלישי של צבע- מנורמלים לפי הסתברות ולא לפי </w:t>
      </w:r>
      <w:r w:rsidR="00EA3819">
        <w:rPr>
          <w:rFonts w:ascii="David" w:eastAsiaTheme="minorEastAsia" w:hAnsi="David" w:cs="David"/>
          <w:sz w:val="28"/>
          <w:szCs w:val="28"/>
          <w:lang w:val="en-GB"/>
        </w:rPr>
        <w:t>rate</w:t>
      </w:r>
      <w:r w:rsidR="00EA3819">
        <w:rPr>
          <w:rFonts w:ascii="David" w:eastAsiaTheme="minorEastAsia" w:hAnsi="David" w:cs="David" w:hint="cs"/>
          <w:sz w:val="28"/>
          <w:szCs w:val="28"/>
          <w:rtl/>
          <w:lang w:val="en-GB"/>
        </w:rPr>
        <w:t>),</w:t>
      </w:r>
      <w:r w:rsidR="0092085B">
        <w:rPr>
          <w:rFonts w:ascii="David" w:eastAsiaTheme="minorEastAsia" w:hAnsi="David" w:cs="David" w:hint="cs"/>
          <w:sz w:val="28"/>
          <w:szCs w:val="28"/>
          <w:rtl/>
          <w:lang w:val="en-GB"/>
        </w:rPr>
        <w:t xml:space="preserve"> כך שלכל רצף בינארי </w:t>
      </w:r>
      <w:r w:rsidR="0092085B">
        <w:rPr>
          <w:rFonts w:ascii="David" w:eastAsiaTheme="minorEastAsia" w:hAnsi="David" w:cs="David" w:hint="cs"/>
          <w:sz w:val="28"/>
          <w:szCs w:val="28"/>
          <w:lang w:val="en-GB"/>
        </w:rPr>
        <w:t>S</w:t>
      </w:r>
      <w:r w:rsidR="0092085B">
        <w:rPr>
          <w:rFonts w:ascii="David" w:eastAsiaTheme="minorEastAsia" w:hAnsi="David" w:cs="David" w:hint="cs"/>
          <w:sz w:val="28"/>
          <w:szCs w:val="28"/>
          <w:rtl/>
          <w:lang w:val="en-GB"/>
        </w:rPr>
        <w:t xml:space="preserve"> באורך </w:t>
      </w:r>
      <w:r w:rsidR="0092085B">
        <w:rPr>
          <w:rFonts w:ascii="David" w:eastAsiaTheme="minorEastAsia" w:hAnsi="David" w:cs="David" w:hint="cs"/>
          <w:sz w:val="28"/>
          <w:szCs w:val="28"/>
          <w:lang w:val="en-GB"/>
        </w:rPr>
        <w:t>L</w:t>
      </w:r>
      <w:r w:rsidR="0092085B">
        <w:rPr>
          <w:rFonts w:ascii="David" w:eastAsiaTheme="minorEastAsia" w:hAnsi="David" w:cs="David" w:hint="cs"/>
          <w:sz w:val="28"/>
          <w:szCs w:val="28"/>
          <w:rtl/>
          <w:lang w:val="en-GB"/>
        </w:rPr>
        <w:t xml:space="preserve"> ביטים סופרים את מספר הספייקים בחלון בגודל </w:t>
      </w:r>
      <w:r w:rsidR="0092085B">
        <w:rPr>
          <w:rFonts w:ascii="David" w:eastAsiaTheme="minorEastAsia" w:hAnsi="David" w:cs="David" w:hint="cs"/>
          <w:sz w:val="28"/>
          <w:szCs w:val="28"/>
          <w:lang w:val="en-GB"/>
        </w:rPr>
        <w:t>W</w:t>
      </w:r>
      <w:r w:rsidR="0092085B">
        <w:rPr>
          <w:rFonts w:ascii="David" w:eastAsiaTheme="minorEastAsia" w:hAnsi="David" w:cs="David" w:hint="cs"/>
          <w:sz w:val="28"/>
          <w:szCs w:val="28"/>
          <w:rtl/>
          <w:lang w:val="en-GB"/>
        </w:rPr>
        <w:t>. המטריצה של הסתברויות תגובה</w:t>
      </w:r>
      <w:r w:rsidR="00AB4EC0">
        <w:rPr>
          <w:rFonts w:ascii="David" w:eastAsiaTheme="minorEastAsia" w:hAnsi="David" w:cs="David" w:hint="cs"/>
          <w:sz w:val="28"/>
          <w:szCs w:val="28"/>
          <w:rtl/>
          <w:lang w:val="en-GB"/>
        </w:rPr>
        <w:t xml:space="preserve"> יכול להיות מחושב </w:t>
      </w:r>
      <w:r w:rsidR="00AA0E27">
        <w:rPr>
          <w:rFonts w:ascii="David" w:eastAsiaTheme="minorEastAsia" w:hAnsi="David" w:cs="David" w:hint="cs"/>
          <w:sz w:val="28"/>
          <w:szCs w:val="28"/>
          <w:rtl/>
          <w:lang w:val="en-GB"/>
        </w:rPr>
        <w:t xml:space="preserve">ע"י נורמליזציה </w:t>
      </w:r>
      <w:r w:rsidR="008B71E6">
        <w:rPr>
          <w:rFonts w:ascii="David" w:eastAsiaTheme="minorEastAsia" w:hAnsi="David" w:cs="David" w:hint="cs"/>
          <w:sz w:val="28"/>
          <w:szCs w:val="28"/>
          <w:rtl/>
          <w:lang w:val="en-GB"/>
        </w:rPr>
        <w:t xml:space="preserve">של מספר הפעמים שכל רצף מוצג </w:t>
      </w:r>
      <w:r w:rsidR="008B71E6">
        <w:rPr>
          <w:rFonts w:ascii="David" w:eastAsiaTheme="minorEastAsia" w:hAnsi="David" w:cs="David" w:hint="cs"/>
          <w:sz w:val="28"/>
          <w:szCs w:val="28"/>
        </w:rPr>
        <w:t>N</w:t>
      </w:r>
      <w:r w:rsidR="008B71E6">
        <w:rPr>
          <w:rFonts w:ascii="David" w:eastAsiaTheme="minorEastAsia" w:hAnsi="David" w:cs="David" w:hint="cs"/>
          <w:sz w:val="28"/>
          <w:szCs w:val="28"/>
          <w:rtl/>
        </w:rPr>
        <w:t>.</w:t>
      </w:r>
    </w:p>
    <w:p w14:paraId="44E6FCF2" w14:textId="0009A8FB" w:rsidR="002875CF" w:rsidRDefault="002875CF">
      <w:pPr>
        <w:bidi w:val="0"/>
        <w:rPr>
          <w:rFonts w:ascii="David" w:eastAsiaTheme="minorEastAsia" w:hAnsi="David" w:cs="David"/>
          <w:sz w:val="28"/>
          <w:szCs w:val="28"/>
        </w:rPr>
      </w:pPr>
    </w:p>
    <w:p w14:paraId="6BC2A244" w14:textId="31D56A0D" w:rsidR="002875CF" w:rsidRDefault="00C6049C" w:rsidP="00A92EBE">
      <w:pPr>
        <w:spacing w:line="360" w:lineRule="auto"/>
        <w:jc w:val="center"/>
        <w:rPr>
          <w:rFonts w:ascii="David" w:eastAsiaTheme="minorEastAsia" w:hAnsi="David" w:cs="David" w:hint="cs"/>
          <w:sz w:val="28"/>
          <w:szCs w:val="28"/>
          <w:rtl/>
        </w:rPr>
      </w:pPr>
      <w:r>
        <w:rPr>
          <w:noProof/>
        </w:rPr>
        <w:drawing>
          <wp:inline distT="0" distB="0" distL="0" distR="0" wp14:anchorId="5C2139D6" wp14:editId="75B6D86A">
            <wp:extent cx="4037676" cy="2233128"/>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1835" t="40326" r="12304" b="34246"/>
                    <a:stretch/>
                  </pic:blipFill>
                  <pic:spPr bwMode="auto">
                    <a:xfrm>
                      <a:off x="0" y="0"/>
                      <a:ext cx="4067080" cy="2249390"/>
                    </a:xfrm>
                    <a:prstGeom prst="rect">
                      <a:avLst/>
                    </a:prstGeom>
                    <a:ln>
                      <a:noFill/>
                    </a:ln>
                    <a:extLst>
                      <a:ext uri="{53640926-AAD7-44D8-BBD7-CCE9431645EC}">
                        <a14:shadowObscured xmlns:a14="http://schemas.microsoft.com/office/drawing/2010/main"/>
                      </a:ext>
                    </a:extLst>
                  </pic:spPr>
                </pic:pic>
              </a:graphicData>
            </a:graphic>
          </wp:inline>
        </w:drawing>
      </w:r>
    </w:p>
    <w:p w14:paraId="72075E4D" w14:textId="77777777" w:rsidR="00A92EBE" w:rsidRDefault="00A92EBE" w:rsidP="00C6049C">
      <w:pPr>
        <w:spacing w:line="360" w:lineRule="auto"/>
        <w:rPr>
          <w:rFonts w:ascii="David" w:eastAsiaTheme="minorEastAsia" w:hAnsi="David" w:cs="David"/>
          <w:sz w:val="28"/>
          <w:szCs w:val="28"/>
          <w:rtl/>
          <w:lang w:val="en-GB"/>
        </w:rPr>
      </w:pPr>
    </w:p>
    <w:p w14:paraId="63525108" w14:textId="0DA44568" w:rsidR="00C6049C" w:rsidRPr="00CF7926" w:rsidRDefault="00FC4FFB" w:rsidP="00C6049C">
      <w:pPr>
        <w:spacing w:line="360" w:lineRule="auto"/>
        <w:rPr>
          <w:rFonts w:ascii="David" w:eastAsiaTheme="minorEastAsia" w:hAnsi="David" w:cs="David" w:hint="cs"/>
          <w:b/>
          <w:bCs/>
          <w:sz w:val="28"/>
          <w:szCs w:val="28"/>
          <w:rtl/>
          <w:lang w:val="en-GB"/>
        </w:rPr>
      </w:pPr>
      <w:r w:rsidRPr="00CF7926">
        <w:rPr>
          <w:rFonts w:ascii="David" w:eastAsiaTheme="minorEastAsia" w:hAnsi="David" w:cs="David" w:hint="cs"/>
          <w:b/>
          <w:bCs/>
          <w:sz w:val="28"/>
          <w:szCs w:val="28"/>
          <w:rtl/>
          <w:lang w:val="en-GB"/>
        </w:rPr>
        <w:t>ניבוי ההזחה</w:t>
      </w:r>
      <w:r w:rsidR="00FB71F1" w:rsidRPr="00CF7926">
        <w:rPr>
          <w:rFonts w:ascii="David" w:eastAsiaTheme="minorEastAsia" w:hAnsi="David" w:cs="David" w:hint="cs"/>
          <w:b/>
          <w:bCs/>
          <w:sz w:val="28"/>
          <w:szCs w:val="28"/>
          <w:rtl/>
          <w:lang w:val="en-GB"/>
        </w:rPr>
        <w:t xml:space="preserve"> (</w:t>
      </w:r>
      <w:r w:rsidR="00FB71F1" w:rsidRPr="00CF7926">
        <w:rPr>
          <w:rFonts w:ascii="David" w:eastAsiaTheme="minorEastAsia" w:hAnsi="David" w:cs="David"/>
          <w:b/>
          <w:bCs/>
          <w:sz w:val="28"/>
          <w:szCs w:val="28"/>
          <w:lang w:val="en-GB"/>
        </w:rPr>
        <w:t>shift predictor</w:t>
      </w:r>
      <w:r w:rsidR="00FB71F1" w:rsidRPr="00CF7926">
        <w:rPr>
          <w:rFonts w:ascii="David" w:eastAsiaTheme="minorEastAsia" w:hAnsi="David" w:cs="David" w:hint="cs"/>
          <w:b/>
          <w:bCs/>
          <w:sz w:val="28"/>
          <w:szCs w:val="28"/>
          <w:rtl/>
          <w:lang w:val="en-GB"/>
        </w:rPr>
        <w:t>):</w:t>
      </w:r>
    </w:p>
    <w:p w14:paraId="40C3BACA" w14:textId="75A91366" w:rsidR="00020CB2" w:rsidRDefault="00020CB2" w:rsidP="00512414">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t>עד עכשיו הנחנו שאין לנו צורך ב-</w:t>
      </w:r>
      <w:r>
        <w:rPr>
          <w:rFonts w:ascii="David" w:eastAsiaTheme="minorEastAsia" w:hAnsi="David" w:cs="David"/>
          <w:sz w:val="28"/>
          <w:szCs w:val="28"/>
          <w:lang w:val="en-GB"/>
        </w:rPr>
        <w:t>shift</w:t>
      </w:r>
      <w:r w:rsidR="00E95625">
        <w:rPr>
          <w:rFonts w:ascii="David" w:eastAsiaTheme="minorEastAsia" w:hAnsi="David" w:cs="David" w:hint="cs"/>
          <w:sz w:val="28"/>
          <w:szCs w:val="28"/>
          <w:rtl/>
          <w:lang w:val="en-GB"/>
        </w:rPr>
        <w:t xml:space="preserve"> בין הנוירונים</w:t>
      </w:r>
      <w:r w:rsidR="008F7394">
        <w:rPr>
          <w:rFonts w:ascii="David" w:eastAsiaTheme="minorEastAsia" w:hAnsi="David" w:cs="David" w:hint="cs"/>
          <w:sz w:val="28"/>
          <w:szCs w:val="28"/>
          <w:rtl/>
          <w:lang w:val="en-GB"/>
        </w:rPr>
        <w:t xml:space="preserve"> ושאין אפקטים לא ישירים המשפיעים על הקורלציה- אבל כמובן ש"בחיים האמיתיים" יש הרבה אפקטים לא ישירים המשפיעים על הקורלציה. בדומה ל"ערבובים" שעשינו בפקטור פאנו</w:t>
      </w:r>
      <w:r w:rsidR="0055562A">
        <w:rPr>
          <w:rFonts w:ascii="David" w:eastAsiaTheme="minorEastAsia" w:hAnsi="David" w:cs="David" w:hint="cs"/>
          <w:sz w:val="28"/>
          <w:szCs w:val="28"/>
          <w:rtl/>
          <w:lang w:val="en-GB"/>
        </w:rPr>
        <w:t xml:space="preserve">, אנחנו ננסה לבדוק מתי ירי מסויים קורה ישירות מהגירוי שלנו או פשוט מעלייה של קצב הירי של הנוירון שאיננה ישירה. </w:t>
      </w:r>
    </w:p>
    <w:p w14:paraId="3DAB0E60" w14:textId="72FE89A1" w:rsidR="00A464B5" w:rsidRDefault="00090278" w:rsidP="00090278">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rtl/>
          <w:lang w:val="en-GB"/>
        </w:rPr>
        <w:t>נשתמש ב-</w:t>
      </w:r>
      <w:r>
        <w:rPr>
          <w:rFonts w:ascii="David" w:eastAsiaTheme="minorEastAsia" w:hAnsi="David" w:cs="David"/>
          <w:sz w:val="28"/>
          <w:szCs w:val="28"/>
          <w:lang w:val="en-GB"/>
        </w:rPr>
        <w:t>shuffling</w:t>
      </w:r>
      <w:r>
        <w:rPr>
          <w:rFonts w:ascii="David" w:eastAsiaTheme="minorEastAsia" w:hAnsi="David" w:cs="David" w:hint="cs"/>
          <w:sz w:val="28"/>
          <w:szCs w:val="28"/>
          <w:rtl/>
          <w:lang w:val="en-GB"/>
        </w:rPr>
        <w:t xml:space="preserve"> כדי להוציא </w:t>
      </w:r>
      <w:r w:rsidR="00A464B5">
        <w:rPr>
          <w:rFonts w:ascii="David" w:eastAsiaTheme="minorEastAsia" w:hAnsi="David" w:cs="David" w:hint="cs"/>
          <w:sz w:val="28"/>
          <w:szCs w:val="28"/>
          <w:rtl/>
          <w:lang w:val="en-GB"/>
        </w:rPr>
        <w:t>אפקטים לא ישירים מתוך הקורלציה</w:t>
      </w:r>
      <w:r w:rsidR="00512414">
        <w:rPr>
          <w:rFonts w:ascii="David" w:eastAsiaTheme="minorEastAsia" w:hAnsi="David" w:cs="David" w:hint="cs"/>
          <w:sz w:val="28"/>
          <w:szCs w:val="28"/>
          <w:rtl/>
          <w:lang w:val="en-GB"/>
        </w:rPr>
        <w:t>, למשל להוריד את האפקט של נוירונים הנוטים להעלות את קצב הירי שלהם במהלך פעילות או גירוי. לאחר מכן עושים הזחה בהתאם ל-</w:t>
      </w:r>
      <w:r w:rsidR="00512414">
        <w:rPr>
          <w:rFonts w:ascii="David" w:eastAsiaTheme="minorEastAsia" w:hAnsi="David" w:cs="David"/>
          <w:sz w:val="28"/>
          <w:szCs w:val="28"/>
          <w:lang w:val="en-GB"/>
        </w:rPr>
        <w:t>trials</w:t>
      </w:r>
      <w:r w:rsidR="00512414">
        <w:rPr>
          <w:rFonts w:ascii="David" w:eastAsiaTheme="minorEastAsia" w:hAnsi="David" w:cs="David" w:hint="cs"/>
          <w:sz w:val="28"/>
          <w:szCs w:val="28"/>
          <w:rtl/>
          <w:lang w:val="en-GB"/>
        </w:rPr>
        <w:t xml:space="preserve"> או לגירוי. ההזחה יכולה לקרות פעם אחת או במספר צעדים או פרמוטציות.</w:t>
      </w:r>
    </w:p>
    <w:p w14:paraId="383E3A3B" w14:textId="77777777" w:rsidR="0008551C" w:rsidRDefault="0008551C">
      <w:pPr>
        <w:bidi w:val="0"/>
        <w:rPr>
          <w:rFonts w:ascii="David" w:eastAsiaTheme="minorEastAsia" w:hAnsi="David" w:cs="David"/>
          <w:sz w:val="28"/>
          <w:szCs w:val="28"/>
          <w:rtl/>
          <w:lang w:val="en-GB"/>
        </w:rPr>
      </w:pPr>
      <w:r>
        <w:rPr>
          <w:rFonts w:ascii="David" w:eastAsiaTheme="minorEastAsia" w:hAnsi="David" w:cs="David"/>
          <w:sz w:val="28"/>
          <w:szCs w:val="28"/>
          <w:rtl/>
          <w:lang w:val="en-GB"/>
        </w:rPr>
        <w:br w:type="page"/>
      </w:r>
    </w:p>
    <w:p w14:paraId="26365F91" w14:textId="464CC05A" w:rsidR="00AA5EC6" w:rsidRDefault="00AA5EC6" w:rsidP="00512414">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rtl/>
          <w:lang w:val="en-GB"/>
        </w:rPr>
        <w:lastRenderedPageBreak/>
        <w:t>הדגמה:</w:t>
      </w:r>
    </w:p>
    <w:p w14:paraId="097C0B26" w14:textId="3DF88E37" w:rsidR="0008551C" w:rsidRDefault="0008551C" w:rsidP="00512414">
      <w:pPr>
        <w:spacing w:line="360" w:lineRule="auto"/>
        <w:jc w:val="both"/>
        <w:rPr>
          <w:rFonts w:ascii="David" w:eastAsiaTheme="minorEastAsia" w:hAnsi="David" w:cs="David"/>
          <w:sz w:val="28"/>
          <w:szCs w:val="28"/>
          <w:rtl/>
          <w:lang w:val="en-GB"/>
        </w:rPr>
      </w:pPr>
      <w:r>
        <w:rPr>
          <w:rFonts w:ascii="David" w:eastAsiaTheme="minorEastAsia" w:hAnsi="David" w:cs="David" w:hint="cs"/>
          <w:sz w:val="28"/>
          <w:szCs w:val="28"/>
          <w:rtl/>
          <w:lang w:val="en-GB"/>
        </w:rPr>
        <w:t xml:space="preserve">לפנינו </w:t>
      </w:r>
      <w:r>
        <w:rPr>
          <w:rFonts w:ascii="David" w:eastAsiaTheme="minorEastAsia" w:hAnsi="David" w:cs="David" w:hint="cs"/>
          <w:sz w:val="28"/>
          <w:szCs w:val="28"/>
          <w:lang w:val="en-GB"/>
        </w:rPr>
        <w:t>PSTH</w:t>
      </w:r>
      <w:r>
        <w:rPr>
          <w:rFonts w:ascii="David" w:eastAsiaTheme="minorEastAsia" w:hAnsi="David" w:cs="David" w:hint="cs"/>
          <w:sz w:val="28"/>
          <w:szCs w:val="28"/>
          <w:rtl/>
          <w:lang w:val="en-GB"/>
        </w:rPr>
        <w:t xml:space="preserve"> של קוף עם </w:t>
      </w:r>
      <w:r>
        <w:rPr>
          <w:rFonts w:ascii="David" w:eastAsiaTheme="minorEastAsia" w:hAnsi="David" w:cs="David"/>
          <w:sz w:val="28"/>
          <w:szCs w:val="28"/>
          <w:lang w:val="en-GB"/>
        </w:rPr>
        <w:t>events</w:t>
      </w:r>
      <w:r>
        <w:rPr>
          <w:rFonts w:ascii="David" w:eastAsiaTheme="minorEastAsia" w:hAnsi="David" w:cs="David" w:hint="cs"/>
          <w:sz w:val="28"/>
          <w:szCs w:val="28"/>
          <w:rtl/>
          <w:lang w:val="en-GB"/>
        </w:rPr>
        <w:t xml:space="preserve"> </w:t>
      </w:r>
      <w:r w:rsidR="00C17A59">
        <w:rPr>
          <w:rFonts w:ascii="David" w:eastAsiaTheme="minorEastAsia" w:hAnsi="David" w:cs="David" w:hint="cs"/>
          <w:sz w:val="28"/>
          <w:szCs w:val="28"/>
          <w:rtl/>
          <w:lang w:val="en-GB"/>
        </w:rPr>
        <w:t xml:space="preserve">ואנחנו מודדים שני נוירונים, </w:t>
      </w:r>
      <w:r w:rsidR="00C17A59">
        <w:rPr>
          <w:rFonts w:ascii="David" w:eastAsiaTheme="minorEastAsia" w:hAnsi="David" w:cs="David" w:hint="cs"/>
          <w:sz w:val="28"/>
          <w:szCs w:val="28"/>
          <w:lang w:val="en-GB"/>
        </w:rPr>
        <w:t>A</w:t>
      </w:r>
      <w:r w:rsidR="00C17A59">
        <w:rPr>
          <w:rFonts w:ascii="David" w:eastAsiaTheme="minorEastAsia" w:hAnsi="David" w:cs="David" w:hint="cs"/>
          <w:sz w:val="28"/>
          <w:szCs w:val="28"/>
          <w:rtl/>
          <w:lang w:val="en-GB"/>
        </w:rPr>
        <w:t xml:space="preserve"> ו-</w:t>
      </w:r>
      <w:r w:rsidR="00C17A59">
        <w:rPr>
          <w:rFonts w:ascii="David" w:eastAsiaTheme="minorEastAsia" w:hAnsi="David" w:cs="David" w:hint="cs"/>
          <w:sz w:val="28"/>
          <w:szCs w:val="28"/>
          <w:lang w:val="en-GB"/>
        </w:rPr>
        <w:t>B</w:t>
      </w:r>
      <w:r w:rsidR="00C17A59">
        <w:rPr>
          <w:rFonts w:ascii="David" w:eastAsiaTheme="minorEastAsia" w:hAnsi="David" w:cs="David" w:hint="cs"/>
          <w:sz w:val="28"/>
          <w:szCs w:val="28"/>
          <w:rtl/>
          <w:lang w:val="en-GB"/>
        </w:rPr>
        <w:t xml:space="preserve">. </w:t>
      </w:r>
      <w:r w:rsidR="00E17063">
        <w:rPr>
          <w:rFonts w:ascii="David" w:eastAsiaTheme="minorEastAsia" w:hAnsi="David" w:cs="David" w:hint="cs"/>
          <w:sz w:val="28"/>
          <w:szCs w:val="28"/>
          <w:rtl/>
          <w:lang w:val="en-GB"/>
        </w:rPr>
        <w:t>ניקח את כל הדאטה שאספנו ונקבל את כל ה-</w:t>
      </w:r>
      <w:r w:rsidR="00E17063">
        <w:rPr>
          <w:rFonts w:ascii="David" w:eastAsiaTheme="minorEastAsia" w:hAnsi="David" w:cs="David"/>
          <w:sz w:val="28"/>
          <w:szCs w:val="28"/>
          <w:lang w:val="en-GB"/>
        </w:rPr>
        <w:t>trials</w:t>
      </w:r>
      <w:r w:rsidR="00E17063">
        <w:rPr>
          <w:rFonts w:ascii="David" w:eastAsiaTheme="minorEastAsia" w:hAnsi="David" w:cs="David" w:hint="cs"/>
          <w:sz w:val="28"/>
          <w:szCs w:val="28"/>
          <w:rtl/>
          <w:lang w:val="en-GB"/>
        </w:rPr>
        <w:t xml:space="preserve"> של האירועים השונים ואנחנו נערבב את כל ה-</w:t>
      </w:r>
      <w:r w:rsidR="00E17063">
        <w:rPr>
          <w:rFonts w:ascii="David" w:eastAsiaTheme="minorEastAsia" w:hAnsi="David" w:cs="David"/>
          <w:sz w:val="28"/>
          <w:szCs w:val="28"/>
          <w:lang w:val="en-GB"/>
        </w:rPr>
        <w:t>trials</w:t>
      </w:r>
      <w:r w:rsidR="00E17063">
        <w:rPr>
          <w:rFonts w:ascii="David" w:eastAsiaTheme="minorEastAsia" w:hAnsi="David" w:cs="David" w:hint="cs"/>
          <w:sz w:val="28"/>
          <w:szCs w:val="28"/>
          <w:rtl/>
          <w:lang w:val="en-GB"/>
        </w:rPr>
        <w:t xml:space="preserve">. אם </w:t>
      </w:r>
      <w:r w:rsidR="001D3077">
        <w:rPr>
          <w:rFonts w:ascii="David" w:eastAsiaTheme="minorEastAsia" w:hAnsi="David" w:cs="David" w:hint="cs"/>
          <w:sz w:val="28"/>
          <w:szCs w:val="28"/>
          <w:rtl/>
          <w:lang w:val="en-GB"/>
        </w:rPr>
        <w:t xml:space="preserve">שני הנוירונים הם בלי קורלציה אמיתית, אבל שניהם מגיבים לגירוי החיצוני, </w:t>
      </w:r>
      <w:r w:rsidR="00834E89">
        <w:rPr>
          <w:rFonts w:ascii="David" w:eastAsiaTheme="minorEastAsia" w:hAnsi="David" w:cs="David" w:hint="cs"/>
          <w:sz w:val="28"/>
          <w:szCs w:val="28"/>
          <w:rtl/>
          <w:lang w:val="en-GB"/>
        </w:rPr>
        <w:t>אז בקרוס-קורלציה זה ייראה כאילו יש להם אב משותף. כשנערבב את הטראיילים השונים זה לא ישפיע על פונקציית הקרוס-קורלציה</w:t>
      </w:r>
      <w:r w:rsidR="007911DE">
        <w:rPr>
          <w:rFonts w:ascii="David" w:eastAsiaTheme="minorEastAsia" w:hAnsi="David" w:cs="David" w:hint="cs"/>
          <w:sz w:val="28"/>
          <w:szCs w:val="28"/>
          <w:rtl/>
          <w:lang w:val="en-GB"/>
        </w:rPr>
        <w:t xml:space="preserve">, היא תיראה זהה. </w:t>
      </w:r>
      <w:r w:rsidR="004D6D75">
        <w:rPr>
          <w:rFonts w:ascii="David" w:eastAsiaTheme="minorEastAsia" w:hAnsi="David" w:cs="David" w:hint="cs"/>
          <w:sz w:val="28"/>
          <w:szCs w:val="28"/>
          <w:rtl/>
          <w:lang w:val="en-GB"/>
        </w:rPr>
        <w:t>אם ניקח את המקור שבו הטראייילים היו מסודרים ונוריד ממנו את הקורלציה לאחר הערבוב אנחנו נקבל פונקציה קבועה ששווה ל-0</w:t>
      </w:r>
      <w:r w:rsidR="00A41B5F">
        <w:rPr>
          <w:rFonts w:ascii="David" w:eastAsiaTheme="minorEastAsia" w:hAnsi="David" w:cs="David" w:hint="cs"/>
          <w:sz w:val="28"/>
          <w:szCs w:val="28"/>
          <w:rtl/>
          <w:lang w:val="en-GB"/>
        </w:rPr>
        <w:t xml:space="preserve">. לכן אם אנחנו מקבלים פונקציה </w:t>
      </w:r>
      <w:r w:rsidR="002248D3">
        <w:rPr>
          <w:rFonts w:ascii="David" w:eastAsiaTheme="minorEastAsia" w:hAnsi="David" w:cs="David" w:hint="cs"/>
          <w:sz w:val="28"/>
          <w:szCs w:val="28"/>
          <w:rtl/>
          <w:lang w:val="en-GB"/>
        </w:rPr>
        <w:t>שמשתנה, למשל אם יש קשר סינפטי בין הנוירונים, אז נקבל ירידה בקורלציה ביניהם. לכן אנחנו משתמשים ב-</w:t>
      </w:r>
      <w:r w:rsidR="002248D3">
        <w:rPr>
          <w:rFonts w:ascii="David" w:eastAsiaTheme="minorEastAsia" w:hAnsi="David" w:cs="David"/>
          <w:sz w:val="28"/>
          <w:szCs w:val="28"/>
          <w:lang w:val="en-GB"/>
        </w:rPr>
        <w:t>shift predictor</w:t>
      </w:r>
      <w:r w:rsidR="002248D3">
        <w:rPr>
          <w:rFonts w:ascii="David" w:eastAsiaTheme="minorEastAsia" w:hAnsi="David" w:cs="David" w:hint="cs"/>
          <w:sz w:val="28"/>
          <w:szCs w:val="28"/>
          <w:rtl/>
          <w:lang w:val="en-GB"/>
        </w:rPr>
        <w:t xml:space="preserve"> ככלי להגיע לקורלציה האמיתית בין שני נוירונים. </w:t>
      </w:r>
    </w:p>
    <w:p w14:paraId="0374B338" w14:textId="3DB36C04" w:rsidR="005C6B51" w:rsidRDefault="008B035A" w:rsidP="00512414">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t xml:space="preserve">בעבר היו עושים את הערבוב באמצעות הזזות קבועות, אולם כיום הכי נפוץ לבצע הרבה פרמוטציות באופן רנדומלי, לבצע קרוס-קורלציות עבור כל הפרמוטציות, מחשבים את הממוצע של כל הקרוס-קורלציות וכך בונים </w:t>
      </w:r>
      <w:r>
        <w:rPr>
          <w:rFonts w:ascii="David" w:eastAsiaTheme="minorEastAsia" w:hAnsi="David" w:cs="David"/>
          <w:sz w:val="28"/>
          <w:szCs w:val="28"/>
          <w:lang w:val="en-GB"/>
        </w:rPr>
        <w:t>shift predictor</w:t>
      </w:r>
      <w:r>
        <w:rPr>
          <w:rFonts w:ascii="David" w:eastAsiaTheme="minorEastAsia" w:hAnsi="David" w:cs="David" w:hint="cs"/>
          <w:sz w:val="28"/>
          <w:szCs w:val="28"/>
          <w:rtl/>
          <w:lang w:val="en-GB"/>
        </w:rPr>
        <w:t>.</w:t>
      </w:r>
    </w:p>
    <w:p w14:paraId="56B57311" w14:textId="6FB97888" w:rsidR="00AA5EC6" w:rsidRDefault="00AA5EC6" w:rsidP="00AA5EC6">
      <w:pPr>
        <w:spacing w:line="360" w:lineRule="auto"/>
        <w:jc w:val="center"/>
        <w:rPr>
          <w:rFonts w:ascii="David" w:eastAsiaTheme="minorEastAsia" w:hAnsi="David" w:cs="David"/>
          <w:sz w:val="28"/>
          <w:szCs w:val="28"/>
          <w:rtl/>
          <w:lang w:val="en-GB"/>
        </w:rPr>
      </w:pPr>
      <w:r>
        <w:rPr>
          <w:noProof/>
        </w:rPr>
        <w:drawing>
          <wp:inline distT="0" distB="0" distL="0" distR="0" wp14:anchorId="2152A84B" wp14:editId="74CF5864">
            <wp:extent cx="3192780" cy="2145413"/>
            <wp:effectExtent l="0" t="0" r="762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1401" t="48544" r="11293" b="18836"/>
                    <a:stretch/>
                  </pic:blipFill>
                  <pic:spPr bwMode="auto">
                    <a:xfrm>
                      <a:off x="0" y="0"/>
                      <a:ext cx="3201755" cy="2151444"/>
                    </a:xfrm>
                    <a:prstGeom prst="rect">
                      <a:avLst/>
                    </a:prstGeom>
                    <a:ln>
                      <a:noFill/>
                    </a:ln>
                    <a:extLst>
                      <a:ext uri="{53640926-AAD7-44D8-BBD7-CCE9431645EC}">
                        <a14:shadowObscured xmlns:a14="http://schemas.microsoft.com/office/drawing/2010/main"/>
                      </a:ext>
                    </a:extLst>
                  </pic:spPr>
                </pic:pic>
              </a:graphicData>
            </a:graphic>
          </wp:inline>
        </w:drawing>
      </w:r>
    </w:p>
    <w:p w14:paraId="3951FE8E" w14:textId="79972BDA" w:rsidR="008E4850" w:rsidRDefault="00D93C97" w:rsidP="00F156AB">
      <w:pPr>
        <w:spacing w:line="360" w:lineRule="auto"/>
        <w:jc w:val="both"/>
        <w:rPr>
          <w:rFonts w:ascii="David" w:eastAsiaTheme="minorEastAsia" w:hAnsi="David" w:cs="David" w:hint="cs"/>
          <w:sz w:val="28"/>
          <w:szCs w:val="28"/>
          <w:rtl/>
          <w:lang w:val="en-GB"/>
        </w:rPr>
      </w:pPr>
      <w:r>
        <w:rPr>
          <w:rFonts w:ascii="David" w:eastAsiaTheme="minorEastAsia" w:hAnsi="David" w:cs="David" w:hint="cs"/>
          <w:sz w:val="28"/>
          <w:szCs w:val="28"/>
          <w:rtl/>
          <w:lang w:val="en-GB"/>
        </w:rPr>
        <w:t xml:space="preserve">הרעיון הזה מביא אותנו למדד </w:t>
      </w:r>
      <w:r>
        <w:rPr>
          <w:rFonts w:ascii="David" w:eastAsiaTheme="minorEastAsia" w:hAnsi="David" w:cs="David" w:hint="cs"/>
          <w:sz w:val="28"/>
          <w:szCs w:val="28"/>
          <w:lang w:val="en-GB"/>
        </w:rPr>
        <w:t>JPSTH</w:t>
      </w:r>
      <w:r w:rsidR="00BB6B95">
        <w:rPr>
          <w:rFonts w:ascii="David" w:eastAsiaTheme="minorEastAsia" w:hAnsi="David" w:cs="David" w:hint="cs"/>
          <w:sz w:val="28"/>
          <w:szCs w:val="28"/>
          <w:rtl/>
          <w:lang w:val="en-GB"/>
        </w:rPr>
        <w:t>, מדד מורכב יותר של קורלציות. זהו כלי ל</w:t>
      </w:r>
      <w:r w:rsidR="0094616E">
        <w:rPr>
          <w:rFonts w:ascii="David" w:eastAsiaTheme="minorEastAsia" w:hAnsi="David" w:cs="David" w:hint="cs"/>
          <w:sz w:val="28"/>
          <w:szCs w:val="28"/>
          <w:rtl/>
          <w:lang w:val="en-GB"/>
        </w:rPr>
        <w:t>אנליזה של התלות של הקורלציות בגירוי.</w:t>
      </w:r>
      <w:r w:rsidR="00F156AB">
        <w:rPr>
          <w:rFonts w:ascii="David" w:eastAsiaTheme="minorEastAsia" w:hAnsi="David" w:cs="David" w:hint="cs"/>
          <w:sz w:val="28"/>
          <w:szCs w:val="28"/>
          <w:rtl/>
          <w:lang w:val="en-GB"/>
        </w:rPr>
        <w:t xml:space="preserve"> האנליזה הזו היא אנליזה המתאימה למטריצה ולכן</w:t>
      </w:r>
      <w:r w:rsidR="0094616E">
        <w:rPr>
          <w:rFonts w:ascii="David" w:eastAsiaTheme="minorEastAsia" w:hAnsi="David" w:cs="David" w:hint="cs"/>
          <w:sz w:val="28"/>
          <w:szCs w:val="28"/>
          <w:rtl/>
          <w:lang w:val="en-GB"/>
        </w:rPr>
        <w:t xml:space="preserve"> דורשת הרבה יותר דאטה, מכיוון שיש צורך ב-</w:t>
      </w:r>
      <m:oMath>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n</m:t>
            </m:r>
          </m:e>
          <m:sup>
            <m:r>
              <w:rPr>
                <w:rFonts w:ascii="Cambria Math" w:eastAsiaTheme="minorEastAsia" w:hAnsi="Cambria Math" w:cs="David"/>
                <w:sz w:val="28"/>
                <w:szCs w:val="28"/>
                <w:lang w:val="en-GB"/>
              </w:rPr>
              <m:t>2</m:t>
            </m:r>
          </m:sup>
        </m:sSup>
      </m:oMath>
      <w:r w:rsidR="0094616E">
        <w:rPr>
          <w:rFonts w:ascii="David" w:eastAsiaTheme="minorEastAsia" w:hAnsi="David" w:cs="David" w:hint="cs"/>
          <w:sz w:val="28"/>
          <w:szCs w:val="28"/>
          <w:rtl/>
          <w:lang w:val="en-GB"/>
        </w:rPr>
        <w:t xml:space="preserve"> בינים במקום </w:t>
      </w:r>
      <m:oMath>
        <m:r>
          <w:rPr>
            <w:rFonts w:ascii="Cambria Math" w:eastAsiaTheme="minorEastAsia" w:hAnsi="Cambria Math" w:cs="David"/>
            <w:sz w:val="28"/>
            <w:szCs w:val="28"/>
            <w:lang w:val="en-GB"/>
          </w:rPr>
          <m:t>n</m:t>
        </m:r>
      </m:oMath>
      <w:r w:rsidR="0094616E">
        <w:rPr>
          <w:rFonts w:ascii="David" w:eastAsiaTheme="minorEastAsia" w:hAnsi="David" w:cs="David" w:hint="cs"/>
          <w:sz w:val="28"/>
          <w:szCs w:val="28"/>
          <w:rtl/>
          <w:lang w:val="en-GB"/>
        </w:rPr>
        <w:t xml:space="preserve"> בינים המשמשים ל-</w:t>
      </w:r>
      <w:r w:rsidR="0094616E">
        <w:rPr>
          <w:rFonts w:ascii="David" w:eastAsiaTheme="minorEastAsia" w:hAnsi="David" w:cs="David" w:hint="cs"/>
          <w:sz w:val="28"/>
          <w:szCs w:val="28"/>
          <w:lang w:val="en-GB"/>
        </w:rPr>
        <w:t>PSTH</w:t>
      </w:r>
      <w:r w:rsidR="0094616E">
        <w:rPr>
          <w:rFonts w:ascii="David" w:eastAsiaTheme="minorEastAsia" w:hAnsi="David" w:cs="David" w:hint="cs"/>
          <w:sz w:val="28"/>
          <w:szCs w:val="28"/>
          <w:rtl/>
          <w:lang w:val="en-GB"/>
        </w:rPr>
        <w:t xml:space="preserve"> או לקרוס-קורלציה.</w:t>
      </w:r>
      <w:r w:rsidR="00126DB7">
        <w:rPr>
          <w:rFonts w:ascii="David" w:eastAsiaTheme="minorEastAsia" w:hAnsi="David" w:cs="David" w:hint="cs"/>
          <w:sz w:val="28"/>
          <w:szCs w:val="28"/>
          <w:rtl/>
          <w:lang w:val="en-GB"/>
        </w:rPr>
        <w:t xml:space="preserve"> הסבר איך לעשות </w:t>
      </w:r>
      <w:r w:rsidR="00126DB7">
        <w:rPr>
          <w:rFonts w:ascii="David" w:eastAsiaTheme="minorEastAsia" w:hAnsi="David" w:cs="David" w:hint="cs"/>
          <w:sz w:val="28"/>
          <w:szCs w:val="28"/>
          <w:lang w:val="en-GB"/>
        </w:rPr>
        <w:t>JPSTH</w:t>
      </w:r>
      <w:r w:rsidR="00126DB7">
        <w:rPr>
          <w:rFonts w:ascii="David" w:eastAsiaTheme="minorEastAsia" w:hAnsi="David" w:cs="David" w:hint="cs"/>
          <w:sz w:val="28"/>
          <w:szCs w:val="28"/>
          <w:rtl/>
          <w:lang w:val="en-GB"/>
        </w:rPr>
        <w:t xml:space="preserve">: </w:t>
      </w:r>
      <w:hyperlink r:id="rId33" w:history="1">
        <w:r w:rsidR="00126DB7" w:rsidRPr="008B09FF">
          <w:rPr>
            <w:rStyle w:val="Hyperlink"/>
            <w:rFonts w:ascii="David" w:eastAsiaTheme="minorEastAsia" w:hAnsi="David" w:cs="David"/>
            <w:sz w:val="28"/>
            <w:szCs w:val="28"/>
            <w:lang w:val="en-GB"/>
          </w:rPr>
          <w:t>http://mulab.physiol.upenn.edu/jpst.html</w:t>
        </w:r>
      </w:hyperlink>
    </w:p>
    <w:p w14:paraId="6A7670C0" w14:textId="3CCE881A" w:rsidR="005D6C15" w:rsidRPr="00917D3A" w:rsidRDefault="005D6C15">
      <w:pPr>
        <w:bidi w:val="0"/>
        <w:rPr>
          <w:rFonts w:ascii="David" w:eastAsiaTheme="minorEastAsia" w:hAnsi="David" w:cs="David"/>
          <w:sz w:val="28"/>
          <w:szCs w:val="28"/>
        </w:rPr>
      </w:pPr>
      <w:r>
        <w:rPr>
          <w:rFonts w:ascii="David" w:eastAsiaTheme="minorEastAsia" w:hAnsi="David" w:cs="David"/>
          <w:sz w:val="28"/>
          <w:szCs w:val="28"/>
          <w:rtl/>
          <w:lang w:val="en-GB"/>
        </w:rPr>
        <w:br w:type="page"/>
      </w:r>
    </w:p>
    <w:p w14:paraId="5A482197" w14:textId="53BA215F" w:rsidR="00126DB7" w:rsidRDefault="005D6C15" w:rsidP="008E4850">
      <w:pPr>
        <w:spacing w:line="360" w:lineRule="auto"/>
        <w:rPr>
          <w:rFonts w:ascii="David" w:eastAsiaTheme="minorEastAsia" w:hAnsi="David" w:cs="David" w:hint="cs"/>
          <w:i/>
          <w:sz w:val="28"/>
          <w:szCs w:val="28"/>
          <w:rtl/>
          <w:lang w:val="en-GB"/>
        </w:rPr>
      </w:pPr>
      <w:r>
        <w:rPr>
          <w:rFonts w:ascii="David" w:eastAsiaTheme="minorEastAsia" w:hAnsi="David" w:cs="David" w:hint="cs"/>
          <w:i/>
          <w:sz w:val="28"/>
          <w:szCs w:val="28"/>
          <w:rtl/>
          <w:lang w:val="en-GB"/>
        </w:rPr>
        <w:lastRenderedPageBreak/>
        <w:t xml:space="preserve">הדגמה כיצד בונים מטריצת </w:t>
      </w:r>
      <w:r>
        <w:rPr>
          <w:rFonts w:ascii="David" w:eastAsiaTheme="minorEastAsia" w:hAnsi="David" w:cs="David" w:hint="cs"/>
          <w:i/>
          <w:sz w:val="28"/>
          <w:szCs w:val="28"/>
          <w:lang w:val="en-GB"/>
        </w:rPr>
        <w:t>JPSTH</w:t>
      </w:r>
      <w:r>
        <w:rPr>
          <w:rFonts w:ascii="David" w:eastAsiaTheme="minorEastAsia" w:hAnsi="David" w:cs="David" w:hint="cs"/>
          <w:i/>
          <w:sz w:val="28"/>
          <w:szCs w:val="28"/>
          <w:rtl/>
          <w:lang w:val="en-GB"/>
        </w:rPr>
        <w:t>:</w:t>
      </w:r>
    </w:p>
    <w:p w14:paraId="6CFBCA0D" w14:textId="131BE608" w:rsidR="005D6C15" w:rsidRDefault="005D6C15" w:rsidP="005D6C15">
      <w:pPr>
        <w:spacing w:line="360" w:lineRule="auto"/>
        <w:jc w:val="center"/>
        <w:rPr>
          <w:rFonts w:ascii="David" w:eastAsiaTheme="minorEastAsia" w:hAnsi="David" w:cs="David"/>
          <w:i/>
          <w:sz w:val="28"/>
          <w:szCs w:val="28"/>
          <w:rtl/>
          <w:lang w:val="en-GB"/>
        </w:rPr>
      </w:pPr>
      <w:r>
        <w:rPr>
          <w:noProof/>
        </w:rPr>
        <w:drawing>
          <wp:inline distT="0" distB="0" distL="0" distR="0" wp14:anchorId="0AA5F0C7" wp14:editId="5F5DD521">
            <wp:extent cx="2651760" cy="2989729"/>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65736" t="42637" r="19528" b="27825"/>
                    <a:stretch/>
                  </pic:blipFill>
                  <pic:spPr bwMode="auto">
                    <a:xfrm>
                      <a:off x="0" y="0"/>
                      <a:ext cx="2661513" cy="3000725"/>
                    </a:xfrm>
                    <a:prstGeom prst="rect">
                      <a:avLst/>
                    </a:prstGeom>
                    <a:ln>
                      <a:noFill/>
                    </a:ln>
                    <a:extLst>
                      <a:ext uri="{53640926-AAD7-44D8-BBD7-CCE9431645EC}">
                        <a14:shadowObscured xmlns:a14="http://schemas.microsoft.com/office/drawing/2010/main"/>
                      </a:ext>
                    </a:extLst>
                  </pic:spPr>
                </pic:pic>
              </a:graphicData>
            </a:graphic>
          </wp:inline>
        </w:drawing>
      </w:r>
    </w:p>
    <w:p w14:paraId="305489F6" w14:textId="0EAA9DF3" w:rsidR="00243226" w:rsidRDefault="00243226" w:rsidP="00134A63">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בציר ה-</w:t>
      </w:r>
      <w:r>
        <w:rPr>
          <w:rFonts w:ascii="David" w:eastAsiaTheme="minorEastAsia" w:hAnsi="David" w:cs="David"/>
          <w:i/>
          <w:sz w:val="28"/>
          <w:szCs w:val="28"/>
          <w:lang w:val="en-GB"/>
        </w:rPr>
        <w:t>x</w:t>
      </w:r>
      <w:r>
        <w:rPr>
          <w:rFonts w:ascii="David" w:eastAsiaTheme="minorEastAsia" w:hAnsi="David" w:cs="David" w:hint="cs"/>
          <w:i/>
          <w:sz w:val="28"/>
          <w:szCs w:val="28"/>
          <w:rtl/>
          <w:lang w:val="en-GB"/>
        </w:rPr>
        <w:t xml:space="preserve"> יש נוירון אחד ובציר ה-</w:t>
      </w:r>
      <w:r>
        <w:rPr>
          <w:rFonts w:ascii="David" w:eastAsiaTheme="minorEastAsia" w:hAnsi="David" w:cs="David"/>
          <w:i/>
          <w:sz w:val="28"/>
          <w:szCs w:val="28"/>
          <w:lang w:val="en-GB"/>
        </w:rPr>
        <w:t>y</w:t>
      </w:r>
      <w:r>
        <w:rPr>
          <w:rFonts w:ascii="David" w:eastAsiaTheme="minorEastAsia" w:hAnsi="David" w:cs="David" w:hint="cs"/>
          <w:i/>
          <w:sz w:val="28"/>
          <w:szCs w:val="28"/>
          <w:rtl/>
          <w:lang w:val="en-GB"/>
        </w:rPr>
        <w:t xml:space="preserve"> נוירון שני</w:t>
      </w:r>
      <w:r w:rsidR="001B595B">
        <w:rPr>
          <w:rFonts w:ascii="David" w:eastAsiaTheme="minorEastAsia" w:hAnsi="David" w:cs="David" w:hint="cs"/>
          <w:i/>
          <w:sz w:val="28"/>
          <w:szCs w:val="28"/>
          <w:rtl/>
          <w:lang w:val="en-GB"/>
        </w:rPr>
        <w:t xml:space="preserve">, ויש לנו </w:t>
      </w:r>
      <w:r w:rsidR="001B595B">
        <w:rPr>
          <w:rFonts w:ascii="David" w:eastAsiaTheme="minorEastAsia" w:hAnsi="David" w:cs="David"/>
          <w:i/>
          <w:sz w:val="28"/>
          <w:szCs w:val="28"/>
          <w:lang w:val="en-GB"/>
        </w:rPr>
        <w:t>reference</w:t>
      </w:r>
      <w:r w:rsidR="001B595B">
        <w:rPr>
          <w:rFonts w:ascii="David" w:eastAsiaTheme="minorEastAsia" w:hAnsi="David" w:cs="David" w:hint="cs"/>
          <w:i/>
          <w:sz w:val="28"/>
          <w:szCs w:val="28"/>
          <w:rtl/>
          <w:lang w:val="en-GB"/>
        </w:rPr>
        <w:t xml:space="preserve"> שהוא האירוע שאנחנו בודקים ביחס אליו. </w:t>
      </w:r>
      <w:r w:rsidR="003F50B5">
        <w:rPr>
          <w:rFonts w:ascii="David" w:eastAsiaTheme="minorEastAsia" w:hAnsi="David" w:cs="David" w:hint="cs"/>
          <w:i/>
          <w:sz w:val="28"/>
          <w:szCs w:val="28"/>
          <w:rtl/>
          <w:lang w:val="en-GB"/>
        </w:rPr>
        <w:t xml:space="preserve">אנחנו ניקח את כל המקומות המתאימים בין תזמוני הירי בשני </w:t>
      </w:r>
      <w:r w:rsidR="00134A63">
        <w:rPr>
          <w:rFonts w:ascii="David" w:eastAsiaTheme="minorEastAsia" w:hAnsi="David" w:cs="David" w:hint="cs"/>
          <w:i/>
          <w:sz w:val="28"/>
          <w:szCs w:val="28"/>
          <w:rtl/>
          <w:lang w:val="en-GB"/>
        </w:rPr>
        <w:t xml:space="preserve">הנוירונים ומוסיפים על כך עוד ועוד </w:t>
      </w:r>
      <w:r w:rsidR="00134A63">
        <w:rPr>
          <w:rFonts w:ascii="David" w:eastAsiaTheme="minorEastAsia" w:hAnsi="David" w:cs="David"/>
          <w:i/>
          <w:sz w:val="28"/>
          <w:szCs w:val="28"/>
          <w:lang w:val="en-GB"/>
        </w:rPr>
        <w:t>trials</w:t>
      </w:r>
      <w:r w:rsidR="00134A63">
        <w:rPr>
          <w:rFonts w:ascii="David" w:eastAsiaTheme="minorEastAsia" w:hAnsi="David" w:cs="David" w:hint="cs"/>
          <w:i/>
          <w:sz w:val="28"/>
          <w:szCs w:val="28"/>
          <w:rtl/>
          <w:lang w:val="en-GB"/>
        </w:rPr>
        <w:t xml:space="preserve"> ומתקבלת מטריצה המכילה את ההסתברות כמה פעמים נוירון א' ירה לאחר פרק זמן אחד ונוירון ב' ירה לאחר פרק זמן שני.</w:t>
      </w:r>
      <w:r w:rsidR="004D30CD">
        <w:rPr>
          <w:rFonts w:ascii="David" w:eastAsiaTheme="minorEastAsia" w:hAnsi="David" w:cs="David" w:hint="cs"/>
          <w:i/>
          <w:sz w:val="28"/>
          <w:szCs w:val="28"/>
          <w:rtl/>
          <w:lang w:val="en-GB"/>
        </w:rPr>
        <w:t xml:space="preserve"> כך נראית המטריצה למשל לאחר מספיק </w:t>
      </w:r>
      <w:r w:rsidR="004D30CD">
        <w:rPr>
          <w:rFonts w:ascii="David" w:eastAsiaTheme="minorEastAsia" w:hAnsi="David" w:cs="David"/>
          <w:i/>
          <w:sz w:val="28"/>
          <w:szCs w:val="28"/>
          <w:lang w:val="en-GB"/>
        </w:rPr>
        <w:t>trials</w:t>
      </w:r>
      <w:r w:rsidR="00E21530">
        <w:rPr>
          <w:rFonts w:ascii="David" w:eastAsiaTheme="minorEastAsia" w:hAnsi="David" w:cs="David" w:hint="cs"/>
          <w:i/>
          <w:sz w:val="28"/>
          <w:szCs w:val="28"/>
          <w:rtl/>
          <w:lang w:val="en-GB"/>
        </w:rPr>
        <w:t xml:space="preserve"> שמראה שבהסתברות גבוהה אחרי מאה מילישניות אחרי האירוע יש הסתברות גבוהה של פוטנציאלי פעולה משני הנוירונים. </w:t>
      </w:r>
      <w:r w:rsidR="0065040D">
        <w:rPr>
          <w:rFonts w:ascii="David" w:eastAsiaTheme="minorEastAsia" w:hAnsi="David" w:cs="David" w:hint="cs"/>
          <w:i/>
          <w:sz w:val="28"/>
          <w:szCs w:val="28"/>
          <w:rtl/>
          <w:lang w:val="en-GB"/>
        </w:rPr>
        <w:t>בנוסף נוכל לחשב את ה-</w:t>
      </w:r>
      <w:r w:rsidR="0065040D">
        <w:rPr>
          <w:rFonts w:ascii="David" w:eastAsiaTheme="minorEastAsia" w:hAnsi="David" w:cs="David" w:hint="cs"/>
          <w:i/>
          <w:sz w:val="28"/>
          <w:szCs w:val="28"/>
          <w:lang w:val="en-GB"/>
        </w:rPr>
        <w:t>PSTH</w:t>
      </w:r>
      <w:r w:rsidR="0065040D">
        <w:rPr>
          <w:rFonts w:ascii="David" w:eastAsiaTheme="minorEastAsia" w:hAnsi="David" w:cs="David" w:hint="cs"/>
          <w:i/>
          <w:sz w:val="28"/>
          <w:szCs w:val="28"/>
          <w:rtl/>
          <w:lang w:val="en-GB"/>
        </w:rPr>
        <w:t xml:space="preserve"> של כל אחד מהנוירונים הללו בנפרד (ההיסטוגרמות הירוקות שעל הצירים)</w:t>
      </w:r>
      <w:r w:rsidR="00920705">
        <w:rPr>
          <w:rFonts w:ascii="David" w:eastAsiaTheme="minorEastAsia" w:hAnsi="David" w:cs="David" w:hint="cs"/>
          <w:i/>
          <w:sz w:val="28"/>
          <w:szCs w:val="28"/>
          <w:rtl/>
          <w:lang w:val="en-GB"/>
        </w:rPr>
        <w:t>. אם סוכמים לציר ה-</w:t>
      </w:r>
      <w:r w:rsidR="00920705">
        <w:rPr>
          <w:rFonts w:ascii="David" w:eastAsiaTheme="minorEastAsia" w:hAnsi="David" w:cs="David"/>
          <w:i/>
          <w:sz w:val="28"/>
          <w:szCs w:val="28"/>
          <w:lang w:val="en-GB"/>
        </w:rPr>
        <w:t>x</w:t>
      </w:r>
      <w:r w:rsidR="00920705">
        <w:rPr>
          <w:rFonts w:ascii="David" w:eastAsiaTheme="minorEastAsia" w:hAnsi="David" w:cs="David" w:hint="cs"/>
          <w:i/>
          <w:sz w:val="28"/>
          <w:szCs w:val="28"/>
          <w:rtl/>
          <w:lang w:val="en-GB"/>
        </w:rPr>
        <w:t xml:space="preserve"> ולציר ה-</w:t>
      </w:r>
      <w:r w:rsidR="00920705">
        <w:rPr>
          <w:rFonts w:ascii="David" w:eastAsiaTheme="minorEastAsia" w:hAnsi="David" w:cs="David"/>
          <w:i/>
          <w:sz w:val="28"/>
          <w:szCs w:val="28"/>
          <w:lang w:val="en-GB"/>
        </w:rPr>
        <w:t>y</w:t>
      </w:r>
      <w:r w:rsidR="00920705">
        <w:rPr>
          <w:rFonts w:ascii="David" w:eastAsiaTheme="minorEastAsia" w:hAnsi="David" w:cs="David" w:hint="cs"/>
          <w:i/>
          <w:sz w:val="28"/>
          <w:szCs w:val="28"/>
          <w:rtl/>
          <w:lang w:val="en-GB"/>
        </w:rPr>
        <w:t xml:space="preserve"> אפשר לקבל את ההיסטוגרמות אשר יושפעו באופן שונה מ-</w:t>
      </w:r>
      <w:r w:rsidR="00920705">
        <w:rPr>
          <w:rFonts w:ascii="David" w:eastAsiaTheme="minorEastAsia" w:hAnsi="David" w:cs="David"/>
          <w:i/>
          <w:sz w:val="28"/>
          <w:szCs w:val="28"/>
          <w:lang w:val="en-GB"/>
        </w:rPr>
        <w:t>trials</w:t>
      </w:r>
      <w:r w:rsidR="00920705">
        <w:rPr>
          <w:rFonts w:ascii="David" w:eastAsiaTheme="minorEastAsia" w:hAnsi="David" w:cs="David" w:hint="cs"/>
          <w:i/>
          <w:sz w:val="28"/>
          <w:szCs w:val="28"/>
          <w:rtl/>
          <w:lang w:val="en-GB"/>
        </w:rPr>
        <w:t xml:space="preserve"> שונים כתלות במספר היריות שהתקבלו. </w:t>
      </w:r>
      <w:r w:rsidR="00964E0D">
        <w:rPr>
          <w:rFonts w:ascii="David" w:eastAsiaTheme="minorEastAsia" w:hAnsi="David" w:cs="David" w:hint="cs"/>
          <w:i/>
          <w:sz w:val="28"/>
          <w:szCs w:val="28"/>
          <w:rtl/>
          <w:lang w:val="en-GB"/>
        </w:rPr>
        <w:t xml:space="preserve">בנוסף, אפשר להסתכל על ממוצע האלכסונים או סכום אלכסונים. </w:t>
      </w:r>
    </w:p>
    <w:p w14:paraId="5A9F22A4" w14:textId="2B066817" w:rsidR="00597FF1" w:rsidRDefault="00E401C0" w:rsidP="00E401C0">
      <w:pPr>
        <w:spacing w:line="360" w:lineRule="auto"/>
        <w:jc w:val="center"/>
        <w:rPr>
          <w:rFonts w:ascii="David" w:eastAsiaTheme="minorEastAsia" w:hAnsi="David" w:cs="David"/>
          <w:i/>
          <w:sz w:val="28"/>
          <w:szCs w:val="28"/>
          <w:rtl/>
          <w:lang w:val="en-GB"/>
        </w:rPr>
      </w:pPr>
      <w:r>
        <w:rPr>
          <w:noProof/>
        </w:rPr>
        <w:drawing>
          <wp:inline distT="0" distB="0" distL="0" distR="0" wp14:anchorId="4B61F322" wp14:editId="0C59A490">
            <wp:extent cx="3667287" cy="2529840"/>
            <wp:effectExtent l="0" t="0" r="9525"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1401" t="35445" r="11583" b="31421"/>
                    <a:stretch/>
                  </pic:blipFill>
                  <pic:spPr bwMode="auto">
                    <a:xfrm>
                      <a:off x="0" y="0"/>
                      <a:ext cx="3700397" cy="2552681"/>
                    </a:xfrm>
                    <a:prstGeom prst="rect">
                      <a:avLst/>
                    </a:prstGeom>
                    <a:ln>
                      <a:noFill/>
                    </a:ln>
                    <a:extLst>
                      <a:ext uri="{53640926-AAD7-44D8-BBD7-CCE9431645EC}">
                        <a14:shadowObscured xmlns:a14="http://schemas.microsoft.com/office/drawing/2010/main"/>
                      </a:ext>
                    </a:extLst>
                  </pic:spPr>
                </pic:pic>
              </a:graphicData>
            </a:graphic>
          </wp:inline>
        </w:drawing>
      </w:r>
    </w:p>
    <w:p w14:paraId="2C7FAC80" w14:textId="496E15A0" w:rsidR="009E3EC0" w:rsidRDefault="00404BE7" w:rsidP="00404BE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מתוך כך כיצד יודעים אם יש קשר בין הנוירונים או שהם במקרה שניהם מושפעים מאותו אירוע. כעת נוכל להשתמש ב-</w:t>
      </w:r>
      <w:r w:rsidR="009E3EC0">
        <w:rPr>
          <w:rFonts w:ascii="David" w:eastAsiaTheme="minorEastAsia" w:hAnsi="David" w:cs="David"/>
          <w:i/>
          <w:sz w:val="28"/>
          <w:szCs w:val="28"/>
          <w:lang w:val="en-GB"/>
        </w:rPr>
        <w:t>shift predictor</w:t>
      </w:r>
      <w:r>
        <w:rPr>
          <w:rFonts w:ascii="David" w:eastAsiaTheme="minorEastAsia" w:hAnsi="David" w:cs="David" w:hint="cs"/>
          <w:i/>
          <w:sz w:val="28"/>
          <w:szCs w:val="28"/>
          <w:rtl/>
          <w:lang w:val="en-GB"/>
        </w:rPr>
        <w:t xml:space="preserve"> ולבצע </w:t>
      </w:r>
      <w:r>
        <w:rPr>
          <w:rFonts w:ascii="David" w:eastAsiaTheme="minorEastAsia" w:hAnsi="David" w:cs="David" w:hint="cs"/>
          <w:i/>
          <w:sz w:val="28"/>
          <w:szCs w:val="28"/>
          <w:lang w:val="en-GB"/>
        </w:rPr>
        <w:t>JPSTH</w:t>
      </w:r>
      <w:r>
        <w:rPr>
          <w:rFonts w:ascii="David" w:eastAsiaTheme="minorEastAsia" w:hAnsi="David" w:cs="David" w:hint="cs"/>
          <w:i/>
          <w:sz w:val="28"/>
          <w:szCs w:val="28"/>
          <w:rtl/>
          <w:lang w:val="en-GB"/>
        </w:rPr>
        <w:t xml:space="preserve"> לאחר הורדת ההזחה. במקרה שלנו אפשר לראות ש</w:t>
      </w:r>
      <w:r w:rsidR="001240E9">
        <w:rPr>
          <w:rFonts w:ascii="David" w:eastAsiaTheme="minorEastAsia" w:hAnsi="David" w:cs="David" w:hint="cs"/>
          <w:i/>
          <w:sz w:val="28"/>
          <w:szCs w:val="28"/>
          <w:rtl/>
          <w:lang w:val="en-GB"/>
        </w:rPr>
        <w:t>ה-</w:t>
      </w:r>
      <w:r w:rsidR="001240E9">
        <w:rPr>
          <w:rFonts w:ascii="David" w:eastAsiaTheme="minorEastAsia" w:hAnsi="David" w:cs="David" w:hint="cs"/>
          <w:i/>
          <w:sz w:val="28"/>
          <w:szCs w:val="28"/>
          <w:lang w:val="en-GB"/>
        </w:rPr>
        <w:t>JPSTH</w:t>
      </w:r>
      <w:r w:rsidR="001240E9">
        <w:rPr>
          <w:rFonts w:ascii="David" w:eastAsiaTheme="minorEastAsia" w:hAnsi="David" w:cs="David" w:hint="cs"/>
          <w:i/>
          <w:sz w:val="28"/>
          <w:szCs w:val="28"/>
          <w:rtl/>
          <w:lang w:val="en-GB"/>
        </w:rPr>
        <w:t xml:space="preserve"> מושפע מתגובות אינדיבידואליות של נוירונים לאירועים. הוא מצריך </w:t>
      </w:r>
      <w:r w:rsidR="001240E9">
        <w:rPr>
          <w:rFonts w:ascii="David" w:eastAsiaTheme="minorEastAsia" w:hAnsi="David" w:cs="David"/>
          <w:i/>
          <w:sz w:val="28"/>
          <w:szCs w:val="28"/>
          <w:lang w:val="en-GB"/>
        </w:rPr>
        <w:t>Shift predictor</w:t>
      </w:r>
      <w:r w:rsidR="001240E9">
        <w:rPr>
          <w:rFonts w:ascii="David" w:eastAsiaTheme="minorEastAsia" w:hAnsi="David" w:cs="David" w:hint="cs"/>
          <w:i/>
          <w:sz w:val="28"/>
          <w:szCs w:val="28"/>
          <w:rtl/>
          <w:lang w:val="en-GB"/>
        </w:rPr>
        <w:t xml:space="preserve"> דומה לזה שהיה בשימוש בקרוס-קורלציה, על מנת לזהות אינטראקציה לוקאלית ו"נעולה" טמפורלית (</w:t>
      </w:r>
      <w:r w:rsidR="001240E9">
        <w:rPr>
          <w:rFonts w:ascii="David" w:eastAsiaTheme="minorEastAsia" w:hAnsi="David" w:cs="David"/>
          <w:i/>
          <w:sz w:val="28"/>
          <w:szCs w:val="28"/>
          <w:lang w:val="en-GB"/>
        </w:rPr>
        <w:t>temporally locked</w:t>
      </w:r>
      <w:r w:rsidR="001240E9">
        <w:rPr>
          <w:rFonts w:ascii="David" w:eastAsiaTheme="minorEastAsia" w:hAnsi="David" w:cs="David" w:hint="cs"/>
          <w:i/>
          <w:sz w:val="28"/>
          <w:szCs w:val="28"/>
          <w:rtl/>
          <w:lang w:val="en-GB"/>
        </w:rPr>
        <w:t>).</w:t>
      </w:r>
    </w:p>
    <w:p w14:paraId="295FCEA7" w14:textId="77527288" w:rsidR="00D1251C" w:rsidRDefault="00D1251C" w:rsidP="007F16D8">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lang w:val="en-GB"/>
        </w:rPr>
        <w:t xml:space="preserve">לכן </w:t>
      </w:r>
      <w:r>
        <w:rPr>
          <w:rFonts w:ascii="David" w:eastAsiaTheme="minorEastAsia" w:hAnsi="David" w:cs="David" w:hint="cs"/>
          <w:i/>
          <w:sz w:val="28"/>
          <w:szCs w:val="28"/>
          <w:lang w:val="en-GB"/>
        </w:rPr>
        <w:t>JPSTH</w:t>
      </w:r>
      <w:r>
        <w:rPr>
          <w:rFonts w:ascii="David" w:eastAsiaTheme="minorEastAsia" w:hAnsi="David" w:cs="David" w:hint="cs"/>
          <w:i/>
          <w:sz w:val="28"/>
          <w:szCs w:val="28"/>
          <w:rtl/>
          <w:lang w:val="en-GB"/>
        </w:rPr>
        <w:t xml:space="preserve"> מתוקן </w:t>
      </w:r>
      <w:r w:rsidR="00042C12">
        <w:rPr>
          <w:rFonts w:ascii="David" w:eastAsiaTheme="minorEastAsia" w:hAnsi="David" w:cs="David" w:hint="cs"/>
          <w:i/>
          <w:sz w:val="28"/>
          <w:szCs w:val="28"/>
          <w:rtl/>
          <w:lang w:val="en-GB"/>
        </w:rPr>
        <w:t>במקרה לעיל נראה כך</w:t>
      </w:r>
      <w:r w:rsidR="00E04235">
        <w:rPr>
          <w:rFonts w:ascii="David" w:eastAsiaTheme="minorEastAsia" w:hAnsi="David" w:cs="David" w:hint="cs"/>
          <w:i/>
          <w:sz w:val="28"/>
          <w:szCs w:val="28"/>
          <w:rtl/>
          <w:lang w:val="en-GB"/>
        </w:rPr>
        <w:t>. אפשר לראות שיש קורלציה בין שני הנוירונים כי עדיין נשאר האלכסון. אפשר לראות שההשפעה של ה-</w:t>
      </w:r>
      <w:r w:rsidR="00E04235">
        <w:rPr>
          <w:rFonts w:ascii="David" w:eastAsiaTheme="minorEastAsia" w:hAnsi="David" w:cs="David"/>
          <w:i/>
          <w:sz w:val="28"/>
          <w:szCs w:val="28"/>
          <w:lang w:val="en-GB"/>
        </w:rPr>
        <w:t>common input</w:t>
      </w:r>
      <w:r w:rsidR="007F16D8">
        <w:rPr>
          <w:rFonts w:ascii="David" w:eastAsiaTheme="minorEastAsia" w:hAnsi="David" w:cs="David" w:hint="cs"/>
          <w:i/>
          <w:sz w:val="28"/>
          <w:szCs w:val="28"/>
          <w:rtl/>
          <w:lang w:val="en-GB"/>
        </w:rPr>
        <w:t xml:space="preserve"> שמשתנה עליהם לאורך הזמן</w:t>
      </w:r>
      <w:r>
        <w:rPr>
          <w:rFonts w:ascii="David" w:eastAsiaTheme="minorEastAsia" w:hAnsi="David" w:cs="David" w:hint="cs"/>
          <w:i/>
          <w:sz w:val="28"/>
          <w:szCs w:val="28"/>
          <w:rtl/>
          <w:lang w:val="en-GB"/>
        </w:rPr>
        <w:t>:</w:t>
      </w:r>
    </w:p>
    <w:p w14:paraId="138E1A27" w14:textId="7FD1E9FC" w:rsidR="00D1251C" w:rsidRDefault="00D1251C" w:rsidP="00D1251C">
      <w:pPr>
        <w:spacing w:line="360" w:lineRule="auto"/>
        <w:jc w:val="center"/>
        <w:rPr>
          <w:rFonts w:ascii="David" w:eastAsiaTheme="minorEastAsia" w:hAnsi="David" w:cs="David"/>
          <w:i/>
          <w:sz w:val="28"/>
          <w:szCs w:val="28"/>
          <w:rtl/>
        </w:rPr>
      </w:pPr>
      <w:r>
        <w:rPr>
          <w:noProof/>
        </w:rPr>
        <w:drawing>
          <wp:inline distT="0" distB="0" distL="0" distR="0" wp14:anchorId="185B3132" wp14:editId="700F4271">
            <wp:extent cx="2659380" cy="1792191"/>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1980" t="43151" r="11437" b="25000"/>
                    <a:stretch/>
                  </pic:blipFill>
                  <pic:spPr bwMode="auto">
                    <a:xfrm>
                      <a:off x="0" y="0"/>
                      <a:ext cx="2663055" cy="1794667"/>
                    </a:xfrm>
                    <a:prstGeom prst="rect">
                      <a:avLst/>
                    </a:prstGeom>
                    <a:ln>
                      <a:noFill/>
                    </a:ln>
                    <a:extLst>
                      <a:ext uri="{53640926-AAD7-44D8-BBD7-CCE9431645EC}">
                        <a14:shadowObscured xmlns:a14="http://schemas.microsoft.com/office/drawing/2010/main"/>
                      </a:ext>
                    </a:extLst>
                  </pic:spPr>
                </pic:pic>
              </a:graphicData>
            </a:graphic>
          </wp:inline>
        </w:drawing>
      </w:r>
    </w:p>
    <w:p w14:paraId="330A6B13" w14:textId="25799B7C" w:rsidR="00B34DDE" w:rsidRDefault="000F0103" w:rsidP="00F3531A">
      <w:pPr>
        <w:spacing w:line="360" w:lineRule="auto"/>
        <w:jc w:val="both"/>
        <w:rPr>
          <w:rFonts w:ascii="David" w:eastAsiaTheme="minorEastAsia" w:hAnsi="David" w:cs="David" w:hint="cs"/>
          <w:i/>
          <w:sz w:val="28"/>
          <w:szCs w:val="28"/>
          <w:rtl/>
          <w:lang w:val="en-GB"/>
        </w:rPr>
      </w:pPr>
      <w:r>
        <w:rPr>
          <w:rFonts w:ascii="David" w:eastAsiaTheme="minorEastAsia" w:hAnsi="David" w:cs="David" w:hint="cs"/>
          <w:i/>
          <w:sz w:val="28"/>
          <w:szCs w:val="28"/>
          <w:rtl/>
        </w:rPr>
        <w:t xml:space="preserve">כך למשל נראה </w:t>
      </w:r>
      <w:r>
        <w:rPr>
          <w:rFonts w:ascii="David" w:eastAsiaTheme="minorEastAsia" w:hAnsi="David" w:cs="David" w:hint="cs"/>
          <w:i/>
          <w:sz w:val="28"/>
          <w:szCs w:val="28"/>
        </w:rPr>
        <w:t>JPSTH</w:t>
      </w:r>
      <w:r>
        <w:rPr>
          <w:rFonts w:ascii="David" w:eastAsiaTheme="minorEastAsia" w:hAnsi="David" w:cs="David" w:hint="cs"/>
          <w:i/>
          <w:sz w:val="28"/>
          <w:szCs w:val="28"/>
          <w:rtl/>
        </w:rPr>
        <w:t xml:space="preserve"> של </w:t>
      </w:r>
      <w:r>
        <w:rPr>
          <w:rFonts w:ascii="David" w:eastAsiaTheme="minorEastAsia" w:hAnsi="David" w:cs="David"/>
          <w:i/>
          <w:sz w:val="28"/>
          <w:szCs w:val="28"/>
          <w:lang w:val="en-GB"/>
        </w:rPr>
        <w:t>go/no-go</w:t>
      </w:r>
      <w:r w:rsidR="00837773">
        <w:rPr>
          <w:rFonts w:ascii="David" w:eastAsiaTheme="minorEastAsia" w:hAnsi="David" w:cs="David" w:hint="cs"/>
          <w:i/>
          <w:sz w:val="28"/>
          <w:szCs w:val="28"/>
          <w:rtl/>
          <w:lang w:val="en-GB"/>
        </w:rPr>
        <w:t xml:space="preserve"> במאמר נוסף, אצל קוף שנתנו לו לבצע מטלה</w:t>
      </w:r>
      <w:r w:rsidR="00D46918">
        <w:rPr>
          <w:rFonts w:ascii="David" w:eastAsiaTheme="minorEastAsia" w:hAnsi="David" w:cs="David" w:hint="cs"/>
          <w:i/>
          <w:sz w:val="28"/>
          <w:szCs w:val="28"/>
          <w:rtl/>
          <w:lang w:val="en-GB"/>
        </w:rPr>
        <w:t xml:space="preserve"> של </w:t>
      </w:r>
      <w:r w:rsidR="00D46918">
        <w:rPr>
          <w:rFonts w:ascii="David" w:eastAsiaTheme="minorEastAsia" w:hAnsi="David" w:cs="David"/>
          <w:i/>
          <w:sz w:val="28"/>
          <w:szCs w:val="28"/>
          <w:lang w:val="en-GB"/>
        </w:rPr>
        <w:t>go</w:t>
      </w:r>
      <w:r w:rsidR="00D46918">
        <w:rPr>
          <w:rFonts w:ascii="David" w:eastAsiaTheme="minorEastAsia" w:hAnsi="David" w:cs="David" w:hint="cs"/>
          <w:i/>
          <w:sz w:val="28"/>
          <w:szCs w:val="28"/>
          <w:rtl/>
          <w:lang w:val="en-GB"/>
        </w:rPr>
        <w:t xml:space="preserve"> או </w:t>
      </w:r>
      <w:r w:rsidR="00D46918">
        <w:rPr>
          <w:rFonts w:ascii="David" w:eastAsiaTheme="minorEastAsia" w:hAnsi="David" w:cs="David"/>
          <w:i/>
          <w:sz w:val="28"/>
          <w:szCs w:val="28"/>
          <w:lang w:val="en-GB"/>
        </w:rPr>
        <w:t>no-go</w:t>
      </w:r>
      <w:r w:rsidR="00D46918">
        <w:rPr>
          <w:rFonts w:ascii="David" w:eastAsiaTheme="minorEastAsia" w:hAnsi="David" w:cs="David" w:hint="cs"/>
          <w:i/>
          <w:sz w:val="28"/>
          <w:szCs w:val="28"/>
          <w:rtl/>
          <w:lang w:val="en-GB"/>
        </w:rPr>
        <w:t xml:space="preserve"> (לבצע או לא לבצע מטלה מסויימת). </w:t>
      </w:r>
      <w:r w:rsidR="00F3531A">
        <w:rPr>
          <w:rFonts w:ascii="David" w:eastAsiaTheme="minorEastAsia" w:hAnsi="David" w:cs="David" w:hint="cs"/>
          <w:i/>
          <w:sz w:val="28"/>
          <w:szCs w:val="28"/>
          <w:rtl/>
          <w:lang w:val="en-GB"/>
        </w:rPr>
        <w:t xml:space="preserve">אפשר לראות שהנוירונים במצב </w:t>
      </w:r>
      <w:r w:rsidR="00F3531A">
        <w:rPr>
          <w:rFonts w:ascii="David" w:eastAsiaTheme="minorEastAsia" w:hAnsi="David" w:cs="David"/>
          <w:i/>
          <w:sz w:val="28"/>
          <w:szCs w:val="28"/>
          <w:lang w:val="en-GB"/>
        </w:rPr>
        <w:t>go</w:t>
      </w:r>
      <w:r w:rsidR="00F3531A">
        <w:rPr>
          <w:rFonts w:ascii="David" w:eastAsiaTheme="minorEastAsia" w:hAnsi="David" w:cs="David" w:hint="cs"/>
          <w:i/>
          <w:sz w:val="28"/>
          <w:szCs w:val="28"/>
          <w:rtl/>
          <w:lang w:val="en-GB"/>
        </w:rPr>
        <w:t xml:space="preserve"> הם נרתמים לקורלציה בשלב הראשון וב-</w:t>
      </w:r>
      <w:r w:rsidR="00F3531A">
        <w:rPr>
          <w:rFonts w:ascii="David" w:eastAsiaTheme="minorEastAsia" w:hAnsi="David" w:cs="David"/>
          <w:i/>
          <w:sz w:val="28"/>
          <w:szCs w:val="28"/>
          <w:lang w:val="en-GB"/>
        </w:rPr>
        <w:t>no-go</w:t>
      </w:r>
      <w:r w:rsidR="00F3531A">
        <w:rPr>
          <w:rFonts w:ascii="David" w:eastAsiaTheme="minorEastAsia" w:hAnsi="David" w:cs="David" w:hint="cs"/>
          <w:i/>
          <w:sz w:val="28"/>
          <w:szCs w:val="28"/>
          <w:rtl/>
          <w:lang w:val="en-GB"/>
        </w:rPr>
        <w:t xml:space="preserve"> נכנסים לדה-קורלציה. המאמר הזה היה בין המאמרים הראשונים שהראה שהקורלציה של קבוצות נוירונים לירי משותף</w:t>
      </w:r>
      <w:r w:rsidR="00111B66">
        <w:rPr>
          <w:rFonts w:ascii="David" w:eastAsiaTheme="minorEastAsia" w:hAnsi="David" w:cs="David" w:hint="cs"/>
          <w:i/>
          <w:sz w:val="28"/>
          <w:szCs w:val="28"/>
          <w:rtl/>
          <w:lang w:val="en-GB"/>
        </w:rPr>
        <w:t xml:space="preserve"> היא קידוד חשוב במערכת העצבים לא פחות מהעברה סינפטית בין הנוירונים.</w:t>
      </w:r>
    </w:p>
    <w:p w14:paraId="40CB016A" w14:textId="68BD5D31" w:rsidR="00FC65A7" w:rsidRDefault="00FC65A7" w:rsidP="00FC65A7">
      <w:pPr>
        <w:spacing w:line="360" w:lineRule="auto"/>
        <w:jc w:val="center"/>
        <w:rPr>
          <w:rFonts w:ascii="David" w:eastAsiaTheme="minorEastAsia" w:hAnsi="David" w:cs="David"/>
          <w:i/>
          <w:sz w:val="28"/>
          <w:szCs w:val="28"/>
          <w:rtl/>
          <w:lang w:val="en-GB"/>
        </w:rPr>
      </w:pPr>
      <w:r>
        <w:rPr>
          <w:noProof/>
        </w:rPr>
        <w:drawing>
          <wp:inline distT="0" distB="0" distL="0" distR="0" wp14:anchorId="04B83CA6" wp14:editId="3FA4145B">
            <wp:extent cx="1529753" cy="2396613"/>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7036" t="27996" r="19962" b="35788"/>
                    <a:stretch/>
                  </pic:blipFill>
                  <pic:spPr bwMode="auto">
                    <a:xfrm>
                      <a:off x="0" y="0"/>
                      <a:ext cx="1532982" cy="2401672"/>
                    </a:xfrm>
                    <a:prstGeom prst="rect">
                      <a:avLst/>
                    </a:prstGeom>
                    <a:ln>
                      <a:noFill/>
                    </a:ln>
                    <a:extLst>
                      <a:ext uri="{53640926-AAD7-44D8-BBD7-CCE9431645EC}">
                        <a14:shadowObscured xmlns:a14="http://schemas.microsoft.com/office/drawing/2010/main"/>
                      </a:ext>
                    </a:extLst>
                  </pic:spPr>
                </pic:pic>
              </a:graphicData>
            </a:graphic>
          </wp:inline>
        </w:drawing>
      </w:r>
    </w:p>
    <w:p w14:paraId="2476B89B" w14:textId="14ADCF37" w:rsidR="00FC65A7" w:rsidRDefault="00705F8A" w:rsidP="0004347E">
      <w:pPr>
        <w:bidi w:val="0"/>
        <w:jc w:val="right"/>
        <w:rPr>
          <w:rFonts w:ascii="David" w:eastAsiaTheme="minorEastAsia" w:hAnsi="David" w:cs="David" w:hint="cs"/>
          <w:i/>
          <w:sz w:val="28"/>
          <w:szCs w:val="28"/>
          <w:rtl/>
          <w:lang w:val="en-GB"/>
        </w:rPr>
      </w:pPr>
      <w:r>
        <w:rPr>
          <w:rFonts w:ascii="David" w:eastAsiaTheme="minorEastAsia" w:hAnsi="David" w:cs="David"/>
          <w:i/>
          <w:sz w:val="28"/>
          <w:szCs w:val="28"/>
          <w:rtl/>
          <w:lang w:val="en-GB"/>
        </w:rPr>
        <w:br w:type="page"/>
      </w:r>
      <w:r>
        <w:rPr>
          <w:rFonts w:ascii="David" w:eastAsiaTheme="minorEastAsia" w:hAnsi="David" w:cs="David" w:hint="cs"/>
          <w:b/>
          <w:bCs/>
          <w:i/>
          <w:sz w:val="28"/>
          <w:szCs w:val="28"/>
          <w:rtl/>
          <w:lang w:val="en-GB"/>
        </w:rPr>
        <w:lastRenderedPageBreak/>
        <w:t>נספח: עבודה עם מידע אמיתי</w:t>
      </w:r>
    </w:p>
    <w:p w14:paraId="06F4E7ED" w14:textId="32EA57F8" w:rsidR="00705F8A" w:rsidRDefault="00705F8A" w:rsidP="00FC65A7">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קרוס-קורלציות בגלופוס פלידוס:</w:t>
      </w:r>
    </w:p>
    <w:p w14:paraId="633D93EB" w14:textId="17E7368F" w:rsidR="00705F8A" w:rsidRDefault="00705F8A" w:rsidP="00FC65A7">
      <w:pPr>
        <w:spacing w:line="360" w:lineRule="auto"/>
        <w:rPr>
          <w:rFonts w:ascii="David" w:eastAsiaTheme="minorEastAsia" w:hAnsi="David" w:cs="David"/>
          <w:i/>
          <w:sz w:val="28"/>
          <w:szCs w:val="28"/>
          <w:rtl/>
          <w:lang w:val="en-GB"/>
        </w:rPr>
      </w:pPr>
      <w:r>
        <w:rPr>
          <w:noProof/>
        </w:rPr>
        <w:drawing>
          <wp:inline distT="0" distB="0" distL="0" distR="0" wp14:anchorId="43323BF6" wp14:editId="053330E3">
            <wp:extent cx="3909060" cy="2886690"/>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2877" t="32106" r="9560" b="18579"/>
                    <a:stretch/>
                  </pic:blipFill>
                  <pic:spPr bwMode="auto">
                    <a:xfrm>
                      <a:off x="0" y="0"/>
                      <a:ext cx="3926900" cy="2899864"/>
                    </a:xfrm>
                    <a:prstGeom prst="rect">
                      <a:avLst/>
                    </a:prstGeom>
                    <a:ln>
                      <a:noFill/>
                    </a:ln>
                    <a:extLst>
                      <a:ext uri="{53640926-AAD7-44D8-BBD7-CCE9431645EC}">
                        <a14:shadowObscured xmlns:a14="http://schemas.microsoft.com/office/drawing/2010/main"/>
                      </a:ext>
                    </a:extLst>
                  </pic:spPr>
                </pic:pic>
              </a:graphicData>
            </a:graphic>
          </wp:inline>
        </w:drawing>
      </w:r>
    </w:p>
    <w:p w14:paraId="1C24B800" w14:textId="32200DA5" w:rsidR="001E6320" w:rsidRDefault="00241EDC" w:rsidP="001E6320">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דוגמא לארטיפקט של קרוס-קורלציה:</w:t>
      </w:r>
    </w:p>
    <w:p w14:paraId="12B8454A" w14:textId="40030D6D" w:rsidR="00241EDC" w:rsidRDefault="00241EDC" w:rsidP="001E6320">
      <w:pPr>
        <w:spacing w:line="360" w:lineRule="auto"/>
        <w:jc w:val="both"/>
        <w:rPr>
          <w:rFonts w:ascii="David" w:eastAsiaTheme="minorEastAsia" w:hAnsi="David" w:cs="David"/>
          <w:i/>
          <w:sz w:val="28"/>
          <w:szCs w:val="28"/>
          <w:rtl/>
          <w:lang w:val="en-GB"/>
        </w:rPr>
      </w:pPr>
      <w:r>
        <w:rPr>
          <w:noProof/>
        </w:rPr>
        <w:drawing>
          <wp:inline distT="0" distB="0" distL="0" distR="0" wp14:anchorId="39CDDC41" wp14:editId="5D4BCCF7">
            <wp:extent cx="4617720" cy="3443271"/>
            <wp:effectExtent l="0" t="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60390" t="42637" r="14616" b="24230"/>
                    <a:stretch/>
                  </pic:blipFill>
                  <pic:spPr bwMode="auto">
                    <a:xfrm>
                      <a:off x="0" y="0"/>
                      <a:ext cx="4638615" cy="3458851"/>
                    </a:xfrm>
                    <a:prstGeom prst="rect">
                      <a:avLst/>
                    </a:prstGeom>
                    <a:ln>
                      <a:noFill/>
                    </a:ln>
                    <a:extLst>
                      <a:ext uri="{53640926-AAD7-44D8-BBD7-CCE9431645EC}">
                        <a14:shadowObscured xmlns:a14="http://schemas.microsoft.com/office/drawing/2010/main"/>
                      </a:ext>
                    </a:extLst>
                  </pic:spPr>
                </pic:pic>
              </a:graphicData>
            </a:graphic>
          </wp:inline>
        </w:drawing>
      </w:r>
    </w:p>
    <w:p w14:paraId="6E8EF742" w14:textId="77777777" w:rsidR="00B8630B" w:rsidRDefault="00B8630B">
      <w:pPr>
        <w:bidi w:val="0"/>
        <w:rPr>
          <w:rFonts w:ascii="David" w:eastAsiaTheme="minorEastAsia" w:hAnsi="David" w:cs="David"/>
          <w:i/>
          <w:sz w:val="28"/>
          <w:szCs w:val="28"/>
          <w:rtl/>
          <w:lang w:val="en-GB"/>
        </w:rPr>
      </w:pPr>
      <w:r>
        <w:rPr>
          <w:rFonts w:ascii="David" w:eastAsiaTheme="minorEastAsia" w:hAnsi="David" w:cs="David"/>
          <w:i/>
          <w:sz w:val="28"/>
          <w:szCs w:val="28"/>
          <w:rtl/>
          <w:lang w:val="en-GB"/>
        </w:rPr>
        <w:br w:type="page"/>
      </w:r>
    </w:p>
    <w:p w14:paraId="5026E570" w14:textId="2E362750" w:rsidR="00241EDC" w:rsidRDefault="00B8630B" w:rsidP="001E6320">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דוגמא נוספת לארטיפקט של קרוס-קורלציה:</w:t>
      </w:r>
    </w:p>
    <w:p w14:paraId="430F7710" w14:textId="2EBD158A" w:rsidR="00B8630B" w:rsidRPr="00705F8A" w:rsidRDefault="00B8630B" w:rsidP="001E6320">
      <w:pPr>
        <w:spacing w:line="360" w:lineRule="auto"/>
        <w:jc w:val="both"/>
        <w:rPr>
          <w:rFonts w:ascii="David" w:eastAsiaTheme="minorEastAsia" w:hAnsi="David" w:cs="David"/>
          <w:i/>
          <w:sz w:val="28"/>
          <w:szCs w:val="28"/>
          <w:rtl/>
          <w:lang w:val="en-GB"/>
        </w:rPr>
      </w:pPr>
      <w:r>
        <w:rPr>
          <w:noProof/>
        </w:rPr>
        <w:drawing>
          <wp:inline distT="0" distB="0" distL="0" distR="0" wp14:anchorId="26F00D53" wp14:editId="48598AFF">
            <wp:extent cx="4419600" cy="2997451"/>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60390" t="33904" r="10426" b="30907"/>
                    <a:stretch/>
                  </pic:blipFill>
                  <pic:spPr bwMode="auto">
                    <a:xfrm>
                      <a:off x="0" y="0"/>
                      <a:ext cx="4433673" cy="3006996"/>
                    </a:xfrm>
                    <a:prstGeom prst="rect">
                      <a:avLst/>
                    </a:prstGeom>
                    <a:ln>
                      <a:noFill/>
                    </a:ln>
                    <a:extLst>
                      <a:ext uri="{53640926-AAD7-44D8-BBD7-CCE9431645EC}">
                        <a14:shadowObscured xmlns:a14="http://schemas.microsoft.com/office/drawing/2010/main"/>
                      </a:ext>
                    </a:extLst>
                  </pic:spPr>
                </pic:pic>
              </a:graphicData>
            </a:graphic>
          </wp:inline>
        </w:drawing>
      </w:r>
    </w:p>
    <w:p w14:paraId="31FD8241" w14:textId="4D45D4B4" w:rsidR="00FC4FFB" w:rsidRDefault="00841804" w:rsidP="00C6049C">
      <w:pPr>
        <w:spacing w:line="360" w:lineRule="auto"/>
        <w:rPr>
          <w:rFonts w:ascii="David" w:eastAsiaTheme="minorEastAsia" w:hAnsi="David" w:cs="David"/>
          <w:sz w:val="28"/>
          <w:szCs w:val="28"/>
          <w:rtl/>
        </w:rPr>
      </w:pPr>
      <w:r>
        <w:rPr>
          <w:rFonts w:ascii="David" w:eastAsiaTheme="minorEastAsia" w:hAnsi="David" w:cs="David" w:hint="cs"/>
          <w:sz w:val="28"/>
          <w:szCs w:val="28"/>
          <w:rtl/>
        </w:rPr>
        <w:t>ארטיפקט פשוט של קרוס-קורלציה:</w:t>
      </w:r>
    </w:p>
    <w:p w14:paraId="0AFDD416" w14:textId="40BD2165" w:rsidR="00841804" w:rsidRDefault="00841804" w:rsidP="00C6049C">
      <w:pPr>
        <w:spacing w:line="360" w:lineRule="auto"/>
        <w:rPr>
          <w:rFonts w:ascii="David" w:eastAsiaTheme="minorEastAsia" w:hAnsi="David" w:cs="David"/>
          <w:sz w:val="28"/>
          <w:szCs w:val="28"/>
          <w:rtl/>
        </w:rPr>
      </w:pPr>
      <w:r>
        <w:rPr>
          <w:noProof/>
        </w:rPr>
        <w:drawing>
          <wp:inline distT="0" distB="0" distL="0" distR="0" wp14:anchorId="240F3BB0" wp14:editId="12B4E4E0">
            <wp:extent cx="5151120" cy="211947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1257" t="35189" r="11004" b="44520"/>
                    <a:stretch/>
                  </pic:blipFill>
                  <pic:spPr bwMode="auto">
                    <a:xfrm>
                      <a:off x="0" y="0"/>
                      <a:ext cx="5178365" cy="2130681"/>
                    </a:xfrm>
                    <a:prstGeom prst="rect">
                      <a:avLst/>
                    </a:prstGeom>
                    <a:ln>
                      <a:noFill/>
                    </a:ln>
                    <a:extLst>
                      <a:ext uri="{53640926-AAD7-44D8-BBD7-CCE9431645EC}">
                        <a14:shadowObscured xmlns:a14="http://schemas.microsoft.com/office/drawing/2010/main"/>
                      </a:ext>
                    </a:extLst>
                  </pic:spPr>
                </pic:pic>
              </a:graphicData>
            </a:graphic>
          </wp:inline>
        </w:drawing>
      </w:r>
    </w:p>
    <w:p w14:paraId="32B6F1A0" w14:textId="460E71F8" w:rsidR="00841804" w:rsidRDefault="00D907B9" w:rsidP="00C6049C">
      <w:pPr>
        <w:spacing w:line="360" w:lineRule="auto"/>
        <w:rPr>
          <w:rFonts w:ascii="David" w:eastAsiaTheme="minorEastAsia" w:hAnsi="David" w:cs="David"/>
          <w:sz w:val="28"/>
          <w:szCs w:val="28"/>
          <w:rtl/>
        </w:rPr>
      </w:pPr>
      <w:r>
        <w:rPr>
          <w:rFonts w:ascii="David" w:eastAsiaTheme="minorEastAsia" w:hAnsi="David" w:cs="David" w:hint="cs"/>
          <w:sz w:val="28"/>
          <w:szCs w:val="28"/>
          <w:rtl/>
        </w:rPr>
        <w:t>דוגמא יותר מורכבת לארטיפקט של קרוס-קורלציה:</w:t>
      </w:r>
    </w:p>
    <w:p w14:paraId="333719DA" w14:textId="05A50B32" w:rsidR="00D907B9" w:rsidRDefault="00D907B9" w:rsidP="00C6049C">
      <w:pPr>
        <w:spacing w:line="360" w:lineRule="auto"/>
        <w:rPr>
          <w:rFonts w:ascii="David" w:eastAsiaTheme="minorEastAsia" w:hAnsi="David" w:cs="David"/>
          <w:sz w:val="28"/>
          <w:szCs w:val="28"/>
          <w:rtl/>
        </w:rPr>
      </w:pPr>
      <w:r>
        <w:rPr>
          <w:noProof/>
        </w:rPr>
        <w:drawing>
          <wp:inline distT="0" distB="0" distL="0" distR="0" wp14:anchorId="43127998" wp14:editId="3AC72A0D">
            <wp:extent cx="4899660" cy="196971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0968" t="48544" r="10281" b="30908"/>
                    <a:stretch/>
                  </pic:blipFill>
                  <pic:spPr bwMode="auto">
                    <a:xfrm>
                      <a:off x="0" y="0"/>
                      <a:ext cx="4917028" cy="1976695"/>
                    </a:xfrm>
                    <a:prstGeom prst="rect">
                      <a:avLst/>
                    </a:prstGeom>
                    <a:ln>
                      <a:noFill/>
                    </a:ln>
                    <a:extLst>
                      <a:ext uri="{53640926-AAD7-44D8-BBD7-CCE9431645EC}">
                        <a14:shadowObscured xmlns:a14="http://schemas.microsoft.com/office/drawing/2010/main"/>
                      </a:ext>
                    </a:extLst>
                  </pic:spPr>
                </pic:pic>
              </a:graphicData>
            </a:graphic>
          </wp:inline>
        </w:drawing>
      </w:r>
    </w:p>
    <w:p w14:paraId="27AB2D45" w14:textId="080CFD97" w:rsidR="00D907B9" w:rsidRDefault="00E3568D" w:rsidP="00C6049C">
      <w:pPr>
        <w:spacing w:line="360" w:lineRule="auto"/>
        <w:rPr>
          <w:rFonts w:ascii="David" w:eastAsiaTheme="minorEastAsia" w:hAnsi="David" w:cs="David"/>
          <w:sz w:val="28"/>
          <w:szCs w:val="28"/>
          <w:rtl/>
        </w:rPr>
      </w:pPr>
      <w:r>
        <w:rPr>
          <w:rFonts w:ascii="David" w:eastAsiaTheme="minorEastAsia" w:hAnsi="David" w:cs="David" w:hint="cs"/>
          <w:b/>
          <w:bCs/>
          <w:sz w:val="28"/>
          <w:szCs w:val="28"/>
          <w:rtl/>
        </w:rPr>
        <w:lastRenderedPageBreak/>
        <w:t>אינטואיציה:</w:t>
      </w:r>
    </w:p>
    <w:p w14:paraId="7569493E" w14:textId="016EDD64" w:rsidR="00E3568D" w:rsidRPr="00E3568D" w:rsidRDefault="00E3568D" w:rsidP="00E3568D">
      <w:pPr>
        <w:spacing w:line="360" w:lineRule="auto"/>
        <w:jc w:val="both"/>
        <w:rPr>
          <w:rFonts w:ascii="David" w:eastAsiaTheme="minorEastAsia" w:hAnsi="David" w:cs="David"/>
          <w:sz w:val="28"/>
          <w:szCs w:val="28"/>
        </w:rPr>
      </w:pPr>
      <w:r>
        <w:rPr>
          <w:rFonts w:ascii="David" w:eastAsiaTheme="minorEastAsia" w:hAnsi="David" w:cs="David" w:hint="cs"/>
          <w:sz w:val="28"/>
          <w:szCs w:val="28"/>
          <w:rtl/>
        </w:rPr>
        <w:t>במהלך התקופה הרפרקטורית אחד התאים לא יורה, כך שהתא השני לא "מאבד" ספייקים ולכן משקף את קצב הירי המקורי שלו ולא את קצב הירי לאחר שמוציעים ספייקים משותפים. באופן יותר כללי, ההסתברות "לאבד" ספייק תלויה בצורה של פונקציות האוטוקורלציה.</w:t>
      </w:r>
    </w:p>
    <w:sectPr w:rsidR="00E3568D" w:rsidRPr="00E3568D" w:rsidSect="00E0398D">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E56E5C"/>
    <w:multiLevelType w:val="hybridMultilevel"/>
    <w:tmpl w:val="EDCE9BD0"/>
    <w:lvl w:ilvl="0" w:tplc="5176A6B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DE6F6C"/>
    <w:multiLevelType w:val="hybridMultilevel"/>
    <w:tmpl w:val="2D882390"/>
    <w:lvl w:ilvl="0" w:tplc="BCCC897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0D7641"/>
    <w:multiLevelType w:val="hybridMultilevel"/>
    <w:tmpl w:val="3CE462A2"/>
    <w:lvl w:ilvl="0" w:tplc="EA4ABFD8">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7B6D4F"/>
    <w:multiLevelType w:val="hybridMultilevel"/>
    <w:tmpl w:val="D1FC637C"/>
    <w:lvl w:ilvl="0" w:tplc="8EE8D206">
      <w:start w:val="1"/>
      <w:numFmt w:val="lowerRoman"/>
      <w:lvlText w:val="(%1)"/>
      <w:lvlJc w:val="left"/>
      <w:pPr>
        <w:ind w:left="1080" w:hanging="72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86108"/>
    <w:multiLevelType w:val="hybridMultilevel"/>
    <w:tmpl w:val="28940A8C"/>
    <w:lvl w:ilvl="0" w:tplc="3F46F058">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347B81"/>
    <w:multiLevelType w:val="hybridMultilevel"/>
    <w:tmpl w:val="C9D22FDE"/>
    <w:lvl w:ilvl="0" w:tplc="9B301AF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6169A3"/>
    <w:multiLevelType w:val="hybridMultilevel"/>
    <w:tmpl w:val="2CE23DCC"/>
    <w:lvl w:ilvl="0" w:tplc="135E41BC">
      <w:numFmt w:val="bullet"/>
      <w:lvlText w:val=""/>
      <w:lvlJc w:val="left"/>
      <w:pPr>
        <w:ind w:left="720" w:hanging="360"/>
      </w:pPr>
      <w:rPr>
        <w:rFonts w:ascii="Symbol" w:eastAsiaTheme="minorEastAsia" w:hAnsi="Symbol" w:cs="David"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CB7A1F"/>
    <w:multiLevelType w:val="hybridMultilevel"/>
    <w:tmpl w:val="F12E2020"/>
    <w:lvl w:ilvl="0" w:tplc="E58260C6">
      <w:start w:val="1"/>
      <w:numFmt w:val="decimal"/>
      <w:lvlText w:val="%1."/>
      <w:lvlJc w:val="left"/>
      <w:pPr>
        <w:ind w:left="720" w:hanging="360"/>
      </w:pPr>
      <w:rPr>
        <w:rFonts w:ascii="David" w:eastAsiaTheme="minorEastAsia" w:hAnsi="David" w:cs="David"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A970DC"/>
    <w:multiLevelType w:val="hybridMultilevel"/>
    <w:tmpl w:val="C9C41418"/>
    <w:lvl w:ilvl="0" w:tplc="0A4204E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A6C736E"/>
    <w:multiLevelType w:val="hybridMultilevel"/>
    <w:tmpl w:val="FBB4C91E"/>
    <w:lvl w:ilvl="0" w:tplc="8702FB14">
      <w:numFmt w:val="bullet"/>
      <w:lvlText w:val="-"/>
      <w:lvlJc w:val="left"/>
      <w:pPr>
        <w:ind w:left="720" w:hanging="360"/>
      </w:pPr>
      <w:rPr>
        <w:rFonts w:ascii="David" w:eastAsiaTheme="minorEastAsia"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A63896"/>
    <w:multiLevelType w:val="hybridMultilevel"/>
    <w:tmpl w:val="C136ED90"/>
    <w:lvl w:ilvl="0" w:tplc="36C217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6031BE1"/>
    <w:multiLevelType w:val="hybridMultilevel"/>
    <w:tmpl w:val="8FCE7990"/>
    <w:lvl w:ilvl="0" w:tplc="6160F42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92A0A7C"/>
    <w:multiLevelType w:val="hybridMultilevel"/>
    <w:tmpl w:val="55307538"/>
    <w:lvl w:ilvl="0" w:tplc="6D944B90">
      <w:start w:val="1"/>
      <w:numFmt w:val="decimal"/>
      <w:lvlText w:val="%1."/>
      <w:lvlJc w:val="left"/>
      <w:pPr>
        <w:ind w:left="720" w:hanging="360"/>
      </w:pPr>
      <w:rPr>
        <w:rFonts w:cs="Davi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81B2069"/>
    <w:multiLevelType w:val="hybridMultilevel"/>
    <w:tmpl w:val="21D69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5AA3C21"/>
    <w:multiLevelType w:val="hybridMultilevel"/>
    <w:tmpl w:val="57E07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0"/>
  </w:num>
  <w:num w:numId="3">
    <w:abstractNumId w:val="3"/>
  </w:num>
  <w:num w:numId="4">
    <w:abstractNumId w:val="2"/>
  </w:num>
  <w:num w:numId="5">
    <w:abstractNumId w:val="4"/>
  </w:num>
  <w:num w:numId="6">
    <w:abstractNumId w:val="14"/>
  </w:num>
  <w:num w:numId="7">
    <w:abstractNumId w:val="8"/>
  </w:num>
  <w:num w:numId="8">
    <w:abstractNumId w:val="13"/>
  </w:num>
  <w:num w:numId="9">
    <w:abstractNumId w:val="0"/>
  </w:num>
  <w:num w:numId="10">
    <w:abstractNumId w:val="9"/>
  </w:num>
  <w:num w:numId="11">
    <w:abstractNumId w:val="11"/>
  </w:num>
  <w:num w:numId="12">
    <w:abstractNumId w:val="5"/>
  </w:num>
  <w:num w:numId="13">
    <w:abstractNumId w:val="1"/>
  </w:num>
  <w:num w:numId="14">
    <w:abstractNumId w:val="6"/>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758E"/>
    <w:rsid w:val="00004230"/>
    <w:rsid w:val="00010160"/>
    <w:rsid w:val="00010939"/>
    <w:rsid w:val="0001198A"/>
    <w:rsid w:val="000150D1"/>
    <w:rsid w:val="000164E4"/>
    <w:rsid w:val="00020CB2"/>
    <w:rsid w:val="00020D97"/>
    <w:rsid w:val="0002128D"/>
    <w:rsid w:val="00021BC2"/>
    <w:rsid w:val="00022FB4"/>
    <w:rsid w:val="00023792"/>
    <w:rsid w:val="00025A93"/>
    <w:rsid w:val="00026355"/>
    <w:rsid w:val="00032DF3"/>
    <w:rsid w:val="000330F2"/>
    <w:rsid w:val="0003507B"/>
    <w:rsid w:val="000354CA"/>
    <w:rsid w:val="00037187"/>
    <w:rsid w:val="00042C12"/>
    <w:rsid w:val="0004347E"/>
    <w:rsid w:val="00043679"/>
    <w:rsid w:val="00051DC3"/>
    <w:rsid w:val="00055DAE"/>
    <w:rsid w:val="0005776A"/>
    <w:rsid w:val="000708B0"/>
    <w:rsid w:val="00071B85"/>
    <w:rsid w:val="00072EDB"/>
    <w:rsid w:val="00077199"/>
    <w:rsid w:val="0007727B"/>
    <w:rsid w:val="0007799E"/>
    <w:rsid w:val="000807A0"/>
    <w:rsid w:val="00083F8F"/>
    <w:rsid w:val="0008551C"/>
    <w:rsid w:val="00090278"/>
    <w:rsid w:val="000A0846"/>
    <w:rsid w:val="000A10E4"/>
    <w:rsid w:val="000A557B"/>
    <w:rsid w:val="000A772A"/>
    <w:rsid w:val="000B0D95"/>
    <w:rsid w:val="000B33E5"/>
    <w:rsid w:val="000B3E27"/>
    <w:rsid w:val="000B4486"/>
    <w:rsid w:val="000B6062"/>
    <w:rsid w:val="000B6DAB"/>
    <w:rsid w:val="000C00C5"/>
    <w:rsid w:val="000C0C96"/>
    <w:rsid w:val="000C2F88"/>
    <w:rsid w:val="000D001F"/>
    <w:rsid w:val="000D106F"/>
    <w:rsid w:val="000D1155"/>
    <w:rsid w:val="000D2A00"/>
    <w:rsid w:val="000D5406"/>
    <w:rsid w:val="000F0103"/>
    <w:rsid w:val="000F151E"/>
    <w:rsid w:val="000F200B"/>
    <w:rsid w:val="000F207A"/>
    <w:rsid w:val="000F4E58"/>
    <w:rsid w:val="000F5ADE"/>
    <w:rsid w:val="000F7F9D"/>
    <w:rsid w:val="00100DC8"/>
    <w:rsid w:val="00105C33"/>
    <w:rsid w:val="00107D43"/>
    <w:rsid w:val="00107DB8"/>
    <w:rsid w:val="001116F8"/>
    <w:rsid w:val="00111B66"/>
    <w:rsid w:val="00114497"/>
    <w:rsid w:val="00117987"/>
    <w:rsid w:val="00117C47"/>
    <w:rsid w:val="0012119D"/>
    <w:rsid w:val="001240E9"/>
    <w:rsid w:val="00126DB7"/>
    <w:rsid w:val="00127697"/>
    <w:rsid w:val="00134281"/>
    <w:rsid w:val="00134A63"/>
    <w:rsid w:val="0013657A"/>
    <w:rsid w:val="001366CF"/>
    <w:rsid w:val="001366D8"/>
    <w:rsid w:val="00142330"/>
    <w:rsid w:val="00142374"/>
    <w:rsid w:val="00143B36"/>
    <w:rsid w:val="00146F38"/>
    <w:rsid w:val="001475A8"/>
    <w:rsid w:val="00150321"/>
    <w:rsid w:val="00150812"/>
    <w:rsid w:val="00151AF3"/>
    <w:rsid w:val="00152721"/>
    <w:rsid w:val="00153C52"/>
    <w:rsid w:val="00153C6B"/>
    <w:rsid w:val="0016035C"/>
    <w:rsid w:val="00161520"/>
    <w:rsid w:val="0016217D"/>
    <w:rsid w:val="00163B24"/>
    <w:rsid w:val="001653C1"/>
    <w:rsid w:val="00165DC8"/>
    <w:rsid w:val="001708C3"/>
    <w:rsid w:val="00170B3B"/>
    <w:rsid w:val="001733AE"/>
    <w:rsid w:val="00177DA8"/>
    <w:rsid w:val="0018078A"/>
    <w:rsid w:val="00184AEA"/>
    <w:rsid w:val="00184B2B"/>
    <w:rsid w:val="00185909"/>
    <w:rsid w:val="001869F1"/>
    <w:rsid w:val="0018759C"/>
    <w:rsid w:val="00187993"/>
    <w:rsid w:val="00191B95"/>
    <w:rsid w:val="00194C7B"/>
    <w:rsid w:val="00195329"/>
    <w:rsid w:val="00195BEC"/>
    <w:rsid w:val="00196672"/>
    <w:rsid w:val="00196B7E"/>
    <w:rsid w:val="0019796F"/>
    <w:rsid w:val="001A5712"/>
    <w:rsid w:val="001A67D5"/>
    <w:rsid w:val="001B4924"/>
    <w:rsid w:val="001B595B"/>
    <w:rsid w:val="001B6046"/>
    <w:rsid w:val="001C044C"/>
    <w:rsid w:val="001C4AE4"/>
    <w:rsid w:val="001C74EA"/>
    <w:rsid w:val="001D301B"/>
    <w:rsid w:val="001D3077"/>
    <w:rsid w:val="001D4C7D"/>
    <w:rsid w:val="001D5753"/>
    <w:rsid w:val="001D5DDA"/>
    <w:rsid w:val="001D61D6"/>
    <w:rsid w:val="001D7BFD"/>
    <w:rsid w:val="001E0134"/>
    <w:rsid w:val="001E25C4"/>
    <w:rsid w:val="001E2F96"/>
    <w:rsid w:val="001E6320"/>
    <w:rsid w:val="001E7B38"/>
    <w:rsid w:val="001F4D3D"/>
    <w:rsid w:val="001F5320"/>
    <w:rsid w:val="001F6C2F"/>
    <w:rsid w:val="001F6E32"/>
    <w:rsid w:val="00201BD3"/>
    <w:rsid w:val="00202506"/>
    <w:rsid w:val="00204D7D"/>
    <w:rsid w:val="00205BAA"/>
    <w:rsid w:val="002071E7"/>
    <w:rsid w:val="0021069F"/>
    <w:rsid w:val="00212095"/>
    <w:rsid w:val="002128C2"/>
    <w:rsid w:val="00213289"/>
    <w:rsid w:val="00222202"/>
    <w:rsid w:val="002248D3"/>
    <w:rsid w:val="0023159C"/>
    <w:rsid w:val="00231EAD"/>
    <w:rsid w:val="002326BA"/>
    <w:rsid w:val="00237484"/>
    <w:rsid w:val="002374CF"/>
    <w:rsid w:val="00237661"/>
    <w:rsid w:val="00241140"/>
    <w:rsid w:val="002415E5"/>
    <w:rsid w:val="00241EDC"/>
    <w:rsid w:val="002424CB"/>
    <w:rsid w:val="00243226"/>
    <w:rsid w:val="002450BB"/>
    <w:rsid w:val="00247A8E"/>
    <w:rsid w:val="00247F04"/>
    <w:rsid w:val="0025440C"/>
    <w:rsid w:val="00263974"/>
    <w:rsid w:val="00265A7E"/>
    <w:rsid w:val="00270B4E"/>
    <w:rsid w:val="00270C97"/>
    <w:rsid w:val="0027646C"/>
    <w:rsid w:val="0028009A"/>
    <w:rsid w:val="00280F20"/>
    <w:rsid w:val="0028175A"/>
    <w:rsid w:val="002875CF"/>
    <w:rsid w:val="00287C74"/>
    <w:rsid w:val="00291A97"/>
    <w:rsid w:val="00292D98"/>
    <w:rsid w:val="00293D80"/>
    <w:rsid w:val="00295276"/>
    <w:rsid w:val="00297830"/>
    <w:rsid w:val="00297FB0"/>
    <w:rsid w:val="002A1241"/>
    <w:rsid w:val="002A2205"/>
    <w:rsid w:val="002A3C31"/>
    <w:rsid w:val="002A4059"/>
    <w:rsid w:val="002A776B"/>
    <w:rsid w:val="002A7F1A"/>
    <w:rsid w:val="002C24F5"/>
    <w:rsid w:val="002C32AC"/>
    <w:rsid w:val="002C59ED"/>
    <w:rsid w:val="002C60EE"/>
    <w:rsid w:val="002C7E6A"/>
    <w:rsid w:val="002D47FC"/>
    <w:rsid w:val="002D563B"/>
    <w:rsid w:val="002E0D09"/>
    <w:rsid w:val="002E10E3"/>
    <w:rsid w:val="002E2510"/>
    <w:rsid w:val="002E629E"/>
    <w:rsid w:val="002E7600"/>
    <w:rsid w:val="002F491E"/>
    <w:rsid w:val="002F7A5C"/>
    <w:rsid w:val="00301209"/>
    <w:rsid w:val="00303D48"/>
    <w:rsid w:val="0031032F"/>
    <w:rsid w:val="00312BB4"/>
    <w:rsid w:val="0031425C"/>
    <w:rsid w:val="00317191"/>
    <w:rsid w:val="00324196"/>
    <w:rsid w:val="00327C55"/>
    <w:rsid w:val="00330619"/>
    <w:rsid w:val="00331C0F"/>
    <w:rsid w:val="00333FEA"/>
    <w:rsid w:val="0033430C"/>
    <w:rsid w:val="0033473B"/>
    <w:rsid w:val="00335CA5"/>
    <w:rsid w:val="003412A8"/>
    <w:rsid w:val="003425EB"/>
    <w:rsid w:val="00342873"/>
    <w:rsid w:val="00345234"/>
    <w:rsid w:val="00345A05"/>
    <w:rsid w:val="00347D09"/>
    <w:rsid w:val="003500F3"/>
    <w:rsid w:val="0035317D"/>
    <w:rsid w:val="00354127"/>
    <w:rsid w:val="00354D55"/>
    <w:rsid w:val="0035799D"/>
    <w:rsid w:val="00364E7B"/>
    <w:rsid w:val="00374A21"/>
    <w:rsid w:val="00374BDB"/>
    <w:rsid w:val="00381305"/>
    <w:rsid w:val="00382D8A"/>
    <w:rsid w:val="00383EA4"/>
    <w:rsid w:val="00384051"/>
    <w:rsid w:val="00385C9B"/>
    <w:rsid w:val="0038773F"/>
    <w:rsid w:val="0039069E"/>
    <w:rsid w:val="00391452"/>
    <w:rsid w:val="00397E22"/>
    <w:rsid w:val="003A12F6"/>
    <w:rsid w:val="003A1559"/>
    <w:rsid w:val="003A3D76"/>
    <w:rsid w:val="003A68A0"/>
    <w:rsid w:val="003B065D"/>
    <w:rsid w:val="003B265F"/>
    <w:rsid w:val="003B2E59"/>
    <w:rsid w:val="003B35C8"/>
    <w:rsid w:val="003B3705"/>
    <w:rsid w:val="003B3CE1"/>
    <w:rsid w:val="003B405F"/>
    <w:rsid w:val="003B5FB3"/>
    <w:rsid w:val="003B601E"/>
    <w:rsid w:val="003B6AF2"/>
    <w:rsid w:val="003C1937"/>
    <w:rsid w:val="003C5CE6"/>
    <w:rsid w:val="003C6C45"/>
    <w:rsid w:val="003D1F98"/>
    <w:rsid w:val="003D2CD5"/>
    <w:rsid w:val="003D30E8"/>
    <w:rsid w:val="003D3D48"/>
    <w:rsid w:val="003D3F27"/>
    <w:rsid w:val="003D7668"/>
    <w:rsid w:val="003E1510"/>
    <w:rsid w:val="003E1D4C"/>
    <w:rsid w:val="003E391A"/>
    <w:rsid w:val="003E45B6"/>
    <w:rsid w:val="003E4A87"/>
    <w:rsid w:val="003E6983"/>
    <w:rsid w:val="003F067F"/>
    <w:rsid w:val="003F50B5"/>
    <w:rsid w:val="003F79FE"/>
    <w:rsid w:val="003F7B37"/>
    <w:rsid w:val="004023E6"/>
    <w:rsid w:val="00403173"/>
    <w:rsid w:val="00404BE7"/>
    <w:rsid w:val="00410206"/>
    <w:rsid w:val="00411FD9"/>
    <w:rsid w:val="004126C6"/>
    <w:rsid w:val="00413111"/>
    <w:rsid w:val="00415AB8"/>
    <w:rsid w:val="004168BB"/>
    <w:rsid w:val="0041698F"/>
    <w:rsid w:val="004205C5"/>
    <w:rsid w:val="00421A7D"/>
    <w:rsid w:val="004230D3"/>
    <w:rsid w:val="004262FE"/>
    <w:rsid w:val="0042667A"/>
    <w:rsid w:val="00430DAC"/>
    <w:rsid w:val="00434181"/>
    <w:rsid w:val="00435DFC"/>
    <w:rsid w:val="004474AC"/>
    <w:rsid w:val="004519C7"/>
    <w:rsid w:val="00453925"/>
    <w:rsid w:val="00456AC5"/>
    <w:rsid w:val="00456BB5"/>
    <w:rsid w:val="00456EA7"/>
    <w:rsid w:val="0045705C"/>
    <w:rsid w:val="004574CA"/>
    <w:rsid w:val="004602C6"/>
    <w:rsid w:val="004604A2"/>
    <w:rsid w:val="00460A3E"/>
    <w:rsid w:val="0046140E"/>
    <w:rsid w:val="00465240"/>
    <w:rsid w:val="00465937"/>
    <w:rsid w:val="00466722"/>
    <w:rsid w:val="0047148A"/>
    <w:rsid w:val="004719F7"/>
    <w:rsid w:val="00471F10"/>
    <w:rsid w:val="00475B48"/>
    <w:rsid w:val="00476F61"/>
    <w:rsid w:val="00477FA6"/>
    <w:rsid w:val="004812C2"/>
    <w:rsid w:val="00481BFE"/>
    <w:rsid w:val="00482755"/>
    <w:rsid w:val="00487604"/>
    <w:rsid w:val="004917C1"/>
    <w:rsid w:val="00491DC7"/>
    <w:rsid w:val="00492C55"/>
    <w:rsid w:val="0049392D"/>
    <w:rsid w:val="004A10EB"/>
    <w:rsid w:val="004A501A"/>
    <w:rsid w:val="004A5071"/>
    <w:rsid w:val="004A565A"/>
    <w:rsid w:val="004B536E"/>
    <w:rsid w:val="004C58C4"/>
    <w:rsid w:val="004D1439"/>
    <w:rsid w:val="004D30CD"/>
    <w:rsid w:val="004D3830"/>
    <w:rsid w:val="004D67DB"/>
    <w:rsid w:val="004D6D75"/>
    <w:rsid w:val="004D71CD"/>
    <w:rsid w:val="004E232B"/>
    <w:rsid w:val="004E2D2E"/>
    <w:rsid w:val="004F2009"/>
    <w:rsid w:val="004F2654"/>
    <w:rsid w:val="004F2A4A"/>
    <w:rsid w:val="00502EC2"/>
    <w:rsid w:val="00512414"/>
    <w:rsid w:val="00514B76"/>
    <w:rsid w:val="00515F47"/>
    <w:rsid w:val="00516CC7"/>
    <w:rsid w:val="005233F8"/>
    <w:rsid w:val="00523C08"/>
    <w:rsid w:val="00527CF6"/>
    <w:rsid w:val="00532526"/>
    <w:rsid w:val="00536A01"/>
    <w:rsid w:val="00536A1C"/>
    <w:rsid w:val="00537DD4"/>
    <w:rsid w:val="00541E92"/>
    <w:rsid w:val="00547FF5"/>
    <w:rsid w:val="00550419"/>
    <w:rsid w:val="00551447"/>
    <w:rsid w:val="00551C5A"/>
    <w:rsid w:val="00553400"/>
    <w:rsid w:val="00553ED0"/>
    <w:rsid w:val="0055562A"/>
    <w:rsid w:val="00555824"/>
    <w:rsid w:val="005633EA"/>
    <w:rsid w:val="005648F1"/>
    <w:rsid w:val="00567B8D"/>
    <w:rsid w:val="005736D8"/>
    <w:rsid w:val="0057437C"/>
    <w:rsid w:val="0058098A"/>
    <w:rsid w:val="00583D30"/>
    <w:rsid w:val="00591515"/>
    <w:rsid w:val="00592655"/>
    <w:rsid w:val="00592FD5"/>
    <w:rsid w:val="00593387"/>
    <w:rsid w:val="00593810"/>
    <w:rsid w:val="00594D79"/>
    <w:rsid w:val="00595A1E"/>
    <w:rsid w:val="00595D5E"/>
    <w:rsid w:val="00595E11"/>
    <w:rsid w:val="00597FF1"/>
    <w:rsid w:val="005A14A1"/>
    <w:rsid w:val="005A2B56"/>
    <w:rsid w:val="005A4FC8"/>
    <w:rsid w:val="005A5ED1"/>
    <w:rsid w:val="005B4A53"/>
    <w:rsid w:val="005B5433"/>
    <w:rsid w:val="005C02C9"/>
    <w:rsid w:val="005C21D5"/>
    <w:rsid w:val="005C402B"/>
    <w:rsid w:val="005C5A84"/>
    <w:rsid w:val="005C628A"/>
    <w:rsid w:val="005C6322"/>
    <w:rsid w:val="005C6B51"/>
    <w:rsid w:val="005C74A3"/>
    <w:rsid w:val="005D004E"/>
    <w:rsid w:val="005D11C5"/>
    <w:rsid w:val="005D2B0E"/>
    <w:rsid w:val="005D53C0"/>
    <w:rsid w:val="005D59FD"/>
    <w:rsid w:val="005D6819"/>
    <w:rsid w:val="005D6B48"/>
    <w:rsid w:val="005D6C15"/>
    <w:rsid w:val="005E0D3A"/>
    <w:rsid w:val="005E4610"/>
    <w:rsid w:val="006005C6"/>
    <w:rsid w:val="00602FB9"/>
    <w:rsid w:val="006036F9"/>
    <w:rsid w:val="006060A7"/>
    <w:rsid w:val="00611A53"/>
    <w:rsid w:val="00615B5C"/>
    <w:rsid w:val="00617159"/>
    <w:rsid w:val="00621013"/>
    <w:rsid w:val="00622D1A"/>
    <w:rsid w:val="006262D5"/>
    <w:rsid w:val="006314E6"/>
    <w:rsid w:val="00632DD3"/>
    <w:rsid w:val="0063737F"/>
    <w:rsid w:val="00640D20"/>
    <w:rsid w:val="0064333C"/>
    <w:rsid w:val="00643EBE"/>
    <w:rsid w:val="0064451F"/>
    <w:rsid w:val="00646A7F"/>
    <w:rsid w:val="00646B5E"/>
    <w:rsid w:val="006474FA"/>
    <w:rsid w:val="0065040D"/>
    <w:rsid w:val="00652246"/>
    <w:rsid w:val="006541B6"/>
    <w:rsid w:val="00655069"/>
    <w:rsid w:val="00655563"/>
    <w:rsid w:val="00657856"/>
    <w:rsid w:val="00657991"/>
    <w:rsid w:val="00657C76"/>
    <w:rsid w:val="006620AD"/>
    <w:rsid w:val="00662759"/>
    <w:rsid w:val="00662DF8"/>
    <w:rsid w:val="00662E88"/>
    <w:rsid w:val="006644BF"/>
    <w:rsid w:val="00665FEF"/>
    <w:rsid w:val="0066688A"/>
    <w:rsid w:val="006735C8"/>
    <w:rsid w:val="0067401D"/>
    <w:rsid w:val="00674F33"/>
    <w:rsid w:val="00675562"/>
    <w:rsid w:val="00676889"/>
    <w:rsid w:val="0067759F"/>
    <w:rsid w:val="00677C1C"/>
    <w:rsid w:val="00677DF9"/>
    <w:rsid w:val="0068009C"/>
    <w:rsid w:val="00681045"/>
    <w:rsid w:val="006858A1"/>
    <w:rsid w:val="00686D56"/>
    <w:rsid w:val="0068741B"/>
    <w:rsid w:val="00690856"/>
    <w:rsid w:val="00691F00"/>
    <w:rsid w:val="00693C25"/>
    <w:rsid w:val="006A5075"/>
    <w:rsid w:val="006A524C"/>
    <w:rsid w:val="006A6880"/>
    <w:rsid w:val="006B0732"/>
    <w:rsid w:val="006B40B1"/>
    <w:rsid w:val="006B448E"/>
    <w:rsid w:val="006B6FE1"/>
    <w:rsid w:val="006D17BE"/>
    <w:rsid w:val="006D1D83"/>
    <w:rsid w:val="006E2FC3"/>
    <w:rsid w:val="006E628A"/>
    <w:rsid w:val="006E755F"/>
    <w:rsid w:val="006E7F5F"/>
    <w:rsid w:val="006F214F"/>
    <w:rsid w:val="006F5C95"/>
    <w:rsid w:val="006F7C82"/>
    <w:rsid w:val="00705F8A"/>
    <w:rsid w:val="00706F99"/>
    <w:rsid w:val="00715B22"/>
    <w:rsid w:val="00716CDA"/>
    <w:rsid w:val="007206DE"/>
    <w:rsid w:val="00721A45"/>
    <w:rsid w:val="00723BE5"/>
    <w:rsid w:val="00723D43"/>
    <w:rsid w:val="00731DAC"/>
    <w:rsid w:val="007332E3"/>
    <w:rsid w:val="00735765"/>
    <w:rsid w:val="0074305B"/>
    <w:rsid w:val="00750C57"/>
    <w:rsid w:val="00752F63"/>
    <w:rsid w:val="007530B8"/>
    <w:rsid w:val="0075378A"/>
    <w:rsid w:val="0075750B"/>
    <w:rsid w:val="0076002A"/>
    <w:rsid w:val="0076036C"/>
    <w:rsid w:val="00765221"/>
    <w:rsid w:val="00767EDB"/>
    <w:rsid w:val="00772250"/>
    <w:rsid w:val="00774EE3"/>
    <w:rsid w:val="007759B1"/>
    <w:rsid w:val="00780FDF"/>
    <w:rsid w:val="00782CE3"/>
    <w:rsid w:val="00790737"/>
    <w:rsid w:val="00790A33"/>
    <w:rsid w:val="00790D5B"/>
    <w:rsid w:val="007911DE"/>
    <w:rsid w:val="007949DD"/>
    <w:rsid w:val="00796797"/>
    <w:rsid w:val="007A2CEF"/>
    <w:rsid w:val="007A33EB"/>
    <w:rsid w:val="007A47DA"/>
    <w:rsid w:val="007B0502"/>
    <w:rsid w:val="007B21F9"/>
    <w:rsid w:val="007C4BC0"/>
    <w:rsid w:val="007C4EA5"/>
    <w:rsid w:val="007C688F"/>
    <w:rsid w:val="007C7403"/>
    <w:rsid w:val="007C7938"/>
    <w:rsid w:val="007C7D96"/>
    <w:rsid w:val="007D16A3"/>
    <w:rsid w:val="007D7024"/>
    <w:rsid w:val="007E26B2"/>
    <w:rsid w:val="007E3C5D"/>
    <w:rsid w:val="007E428C"/>
    <w:rsid w:val="007E688C"/>
    <w:rsid w:val="007E6F32"/>
    <w:rsid w:val="007F16D8"/>
    <w:rsid w:val="007F547E"/>
    <w:rsid w:val="007F6E1A"/>
    <w:rsid w:val="008001B5"/>
    <w:rsid w:val="00801E0B"/>
    <w:rsid w:val="0080518C"/>
    <w:rsid w:val="0080769E"/>
    <w:rsid w:val="00807F7B"/>
    <w:rsid w:val="00811C37"/>
    <w:rsid w:val="0081323F"/>
    <w:rsid w:val="00815ABF"/>
    <w:rsid w:val="00816E3B"/>
    <w:rsid w:val="0081749A"/>
    <w:rsid w:val="00820391"/>
    <w:rsid w:val="008208C6"/>
    <w:rsid w:val="00820F22"/>
    <w:rsid w:val="008226F8"/>
    <w:rsid w:val="008327A7"/>
    <w:rsid w:val="00832C83"/>
    <w:rsid w:val="00833D54"/>
    <w:rsid w:val="00833E73"/>
    <w:rsid w:val="00834E89"/>
    <w:rsid w:val="00836082"/>
    <w:rsid w:val="00837773"/>
    <w:rsid w:val="00837EFB"/>
    <w:rsid w:val="00841804"/>
    <w:rsid w:val="00842D0F"/>
    <w:rsid w:val="00843FC0"/>
    <w:rsid w:val="00846F62"/>
    <w:rsid w:val="00847F47"/>
    <w:rsid w:val="008500EA"/>
    <w:rsid w:val="008532A3"/>
    <w:rsid w:val="00854982"/>
    <w:rsid w:val="00862666"/>
    <w:rsid w:val="00865057"/>
    <w:rsid w:val="008655FD"/>
    <w:rsid w:val="0087175D"/>
    <w:rsid w:val="00874F38"/>
    <w:rsid w:val="008822CB"/>
    <w:rsid w:val="00882B47"/>
    <w:rsid w:val="00882B78"/>
    <w:rsid w:val="00884D53"/>
    <w:rsid w:val="00886901"/>
    <w:rsid w:val="00887285"/>
    <w:rsid w:val="00893D73"/>
    <w:rsid w:val="0089499A"/>
    <w:rsid w:val="00895E0C"/>
    <w:rsid w:val="008A1990"/>
    <w:rsid w:val="008A26D9"/>
    <w:rsid w:val="008A42A6"/>
    <w:rsid w:val="008B035A"/>
    <w:rsid w:val="008B079E"/>
    <w:rsid w:val="008B2400"/>
    <w:rsid w:val="008B3E7A"/>
    <w:rsid w:val="008B574D"/>
    <w:rsid w:val="008B71E6"/>
    <w:rsid w:val="008C1375"/>
    <w:rsid w:val="008C1D10"/>
    <w:rsid w:val="008C69A0"/>
    <w:rsid w:val="008D08DF"/>
    <w:rsid w:val="008D3B57"/>
    <w:rsid w:val="008D4451"/>
    <w:rsid w:val="008D4551"/>
    <w:rsid w:val="008D578B"/>
    <w:rsid w:val="008D607D"/>
    <w:rsid w:val="008D6EC9"/>
    <w:rsid w:val="008D7797"/>
    <w:rsid w:val="008E0524"/>
    <w:rsid w:val="008E1B46"/>
    <w:rsid w:val="008E4850"/>
    <w:rsid w:val="008E48D4"/>
    <w:rsid w:val="008E56B6"/>
    <w:rsid w:val="008E5827"/>
    <w:rsid w:val="008E5867"/>
    <w:rsid w:val="008F1C50"/>
    <w:rsid w:val="008F1E42"/>
    <w:rsid w:val="008F1F3C"/>
    <w:rsid w:val="008F7394"/>
    <w:rsid w:val="008F7BF7"/>
    <w:rsid w:val="009005B7"/>
    <w:rsid w:val="00901D7E"/>
    <w:rsid w:val="00904036"/>
    <w:rsid w:val="009130F4"/>
    <w:rsid w:val="0091607F"/>
    <w:rsid w:val="00917D3A"/>
    <w:rsid w:val="00920705"/>
    <w:rsid w:val="0092085B"/>
    <w:rsid w:val="00921486"/>
    <w:rsid w:val="009228D5"/>
    <w:rsid w:val="009250B5"/>
    <w:rsid w:val="00926EDB"/>
    <w:rsid w:val="00930541"/>
    <w:rsid w:val="009318B4"/>
    <w:rsid w:val="009348BD"/>
    <w:rsid w:val="00940DA0"/>
    <w:rsid w:val="00941553"/>
    <w:rsid w:val="009428E9"/>
    <w:rsid w:val="00942DA2"/>
    <w:rsid w:val="009431D8"/>
    <w:rsid w:val="00943F95"/>
    <w:rsid w:val="00945B4C"/>
    <w:rsid w:val="0094616E"/>
    <w:rsid w:val="00951735"/>
    <w:rsid w:val="00955647"/>
    <w:rsid w:val="00955E56"/>
    <w:rsid w:val="009575F0"/>
    <w:rsid w:val="00960938"/>
    <w:rsid w:val="00962647"/>
    <w:rsid w:val="009639D7"/>
    <w:rsid w:val="00964E0D"/>
    <w:rsid w:val="00966634"/>
    <w:rsid w:val="009672A7"/>
    <w:rsid w:val="009709CF"/>
    <w:rsid w:val="0097126D"/>
    <w:rsid w:val="00973E15"/>
    <w:rsid w:val="00973FC0"/>
    <w:rsid w:val="00980507"/>
    <w:rsid w:val="009805CC"/>
    <w:rsid w:val="00983716"/>
    <w:rsid w:val="009844E0"/>
    <w:rsid w:val="00985A4A"/>
    <w:rsid w:val="0098669E"/>
    <w:rsid w:val="00987356"/>
    <w:rsid w:val="00991218"/>
    <w:rsid w:val="00996903"/>
    <w:rsid w:val="009A1EED"/>
    <w:rsid w:val="009A280C"/>
    <w:rsid w:val="009A3D53"/>
    <w:rsid w:val="009A5E14"/>
    <w:rsid w:val="009B3D21"/>
    <w:rsid w:val="009B3DDA"/>
    <w:rsid w:val="009B5BC3"/>
    <w:rsid w:val="009B6BFC"/>
    <w:rsid w:val="009C20A1"/>
    <w:rsid w:val="009C21CE"/>
    <w:rsid w:val="009C3DB6"/>
    <w:rsid w:val="009C416C"/>
    <w:rsid w:val="009C47CA"/>
    <w:rsid w:val="009C7976"/>
    <w:rsid w:val="009D132F"/>
    <w:rsid w:val="009D1F4E"/>
    <w:rsid w:val="009D5608"/>
    <w:rsid w:val="009D6E2F"/>
    <w:rsid w:val="009E2AA1"/>
    <w:rsid w:val="009E34E4"/>
    <w:rsid w:val="009E3EC0"/>
    <w:rsid w:val="009E5360"/>
    <w:rsid w:val="009E7C79"/>
    <w:rsid w:val="009E7F49"/>
    <w:rsid w:val="009F30E2"/>
    <w:rsid w:val="00A00612"/>
    <w:rsid w:val="00A03450"/>
    <w:rsid w:val="00A04901"/>
    <w:rsid w:val="00A0658C"/>
    <w:rsid w:val="00A068E9"/>
    <w:rsid w:val="00A10849"/>
    <w:rsid w:val="00A11793"/>
    <w:rsid w:val="00A13E18"/>
    <w:rsid w:val="00A13F70"/>
    <w:rsid w:val="00A163D7"/>
    <w:rsid w:val="00A205DF"/>
    <w:rsid w:val="00A22818"/>
    <w:rsid w:val="00A24666"/>
    <w:rsid w:val="00A26386"/>
    <w:rsid w:val="00A263F1"/>
    <w:rsid w:val="00A33561"/>
    <w:rsid w:val="00A376AC"/>
    <w:rsid w:val="00A402C4"/>
    <w:rsid w:val="00A40CB5"/>
    <w:rsid w:val="00A41B5F"/>
    <w:rsid w:val="00A42306"/>
    <w:rsid w:val="00A44DB3"/>
    <w:rsid w:val="00A456F7"/>
    <w:rsid w:val="00A464B5"/>
    <w:rsid w:val="00A465FD"/>
    <w:rsid w:val="00A50D9E"/>
    <w:rsid w:val="00A51DA5"/>
    <w:rsid w:val="00A525BE"/>
    <w:rsid w:val="00A52937"/>
    <w:rsid w:val="00A55586"/>
    <w:rsid w:val="00A55B01"/>
    <w:rsid w:val="00A55BE0"/>
    <w:rsid w:val="00A63EC8"/>
    <w:rsid w:val="00A712F4"/>
    <w:rsid w:val="00A7231F"/>
    <w:rsid w:val="00A73C09"/>
    <w:rsid w:val="00A75266"/>
    <w:rsid w:val="00A75741"/>
    <w:rsid w:val="00A75E30"/>
    <w:rsid w:val="00A765AD"/>
    <w:rsid w:val="00A76AC7"/>
    <w:rsid w:val="00A81CB3"/>
    <w:rsid w:val="00A825BE"/>
    <w:rsid w:val="00A82B59"/>
    <w:rsid w:val="00A92476"/>
    <w:rsid w:val="00A9279F"/>
    <w:rsid w:val="00A92EBE"/>
    <w:rsid w:val="00AA0E27"/>
    <w:rsid w:val="00AA1208"/>
    <w:rsid w:val="00AA253D"/>
    <w:rsid w:val="00AA3B92"/>
    <w:rsid w:val="00AA5EC6"/>
    <w:rsid w:val="00AA66CC"/>
    <w:rsid w:val="00AA7664"/>
    <w:rsid w:val="00AB1306"/>
    <w:rsid w:val="00AB4EC0"/>
    <w:rsid w:val="00AB6397"/>
    <w:rsid w:val="00AC1649"/>
    <w:rsid w:val="00AC3D21"/>
    <w:rsid w:val="00AC533E"/>
    <w:rsid w:val="00AC7552"/>
    <w:rsid w:val="00AD0505"/>
    <w:rsid w:val="00AD2472"/>
    <w:rsid w:val="00AD6A3F"/>
    <w:rsid w:val="00AE12AF"/>
    <w:rsid w:val="00AE25DB"/>
    <w:rsid w:val="00AF0F67"/>
    <w:rsid w:val="00AF2C8B"/>
    <w:rsid w:val="00AF5187"/>
    <w:rsid w:val="00AF713F"/>
    <w:rsid w:val="00AF793D"/>
    <w:rsid w:val="00B04154"/>
    <w:rsid w:val="00B043C8"/>
    <w:rsid w:val="00B05D6D"/>
    <w:rsid w:val="00B118B7"/>
    <w:rsid w:val="00B1243F"/>
    <w:rsid w:val="00B140FC"/>
    <w:rsid w:val="00B1528E"/>
    <w:rsid w:val="00B15735"/>
    <w:rsid w:val="00B15FD9"/>
    <w:rsid w:val="00B23947"/>
    <w:rsid w:val="00B2416B"/>
    <w:rsid w:val="00B24D8E"/>
    <w:rsid w:val="00B25A17"/>
    <w:rsid w:val="00B30793"/>
    <w:rsid w:val="00B308D7"/>
    <w:rsid w:val="00B315DA"/>
    <w:rsid w:val="00B333B2"/>
    <w:rsid w:val="00B34DDE"/>
    <w:rsid w:val="00B4444A"/>
    <w:rsid w:val="00B46438"/>
    <w:rsid w:val="00B4686A"/>
    <w:rsid w:val="00B52CE5"/>
    <w:rsid w:val="00B52D88"/>
    <w:rsid w:val="00B56ED1"/>
    <w:rsid w:val="00B617DD"/>
    <w:rsid w:val="00B63BC5"/>
    <w:rsid w:val="00B64A39"/>
    <w:rsid w:val="00B702FD"/>
    <w:rsid w:val="00B712B7"/>
    <w:rsid w:val="00B72E94"/>
    <w:rsid w:val="00B7537F"/>
    <w:rsid w:val="00B76580"/>
    <w:rsid w:val="00B8630B"/>
    <w:rsid w:val="00B87691"/>
    <w:rsid w:val="00B87EBF"/>
    <w:rsid w:val="00BA0080"/>
    <w:rsid w:val="00BA0664"/>
    <w:rsid w:val="00BB0216"/>
    <w:rsid w:val="00BB1C1A"/>
    <w:rsid w:val="00BB3CA9"/>
    <w:rsid w:val="00BB583C"/>
    <w:rsid w:val="00BB6B95"/>
    <w:rsid w:val="00BC2908"/>
    <w:rsid w:val="00BC2ACA"/>
    <w:rsid w:val="00BC3015"/>
    <w:rsid w:val="00BC558D"/>
    <w:rsid w:val="00BD30D1"/>
    <w:rsid w:val="00BD4796"/>
    <w:rsid w:val="00BE4152"/>
    <w:rsid w:val="00BE4219"/>
    <w:rsid w:val="00BE43A2"/>
    <w:rsid w:val="00BE7369"/>
    <w:rsid w:val="00BF07EA"/>
    <w:rsid w:val="00BF11EA"/>
    <w:rsid w:val="00BF327A"/>
    <w:rsid w:val="00BF465C"/>
    <w:rsid w:val="00BF49CD"/>
    <w:rsid w:val="00C00F71"/>
    <w:rsid w:val="00C011B5"/>
    <w:rsid w:val="00C01739"/>
    <w:rsid w:val="00C02258"/>
    <w:rsid w:val="00C02431"/>
    <w:rsid w:val="00C07B92"/>
    <w:rsid w:val="00C13CC8"/>
    <w:rsid w:val="00C14BE7"/>
    <w:rsid w:val="00C16579"/>
    <w:rsid w:val="00C17817"/>
    <w:rsid w:val="00C17A59"/>
    <w:rsid w:val="00C20380"/>
    <w:rsid w:val="00C21DF5"/>
    <w:rsid w:val="00C22C73"/>
    <w:rsid w:val="00C239C5"/>
    <w:rsid w:val="00C27375"/>
    <w:rsid w:val="00C2739A"/>
    <w:rsid w:val="00C3105E"/>
    <w:rsid w:val="00C32EE2"/>
    <w:rsid w:val="00C3308D"/>
    <w:rsid w:val="00C35AC9"/>
    <w:rsid w:val="00C36578"/>
    <w:rsid w:val="00C40CB8"/>
    <w:rsid w:val="00C412B0"/>
    <w:rsid w:val="00C417CD"/>
    <w:rsid w:val="00C41807"/>
    <w:rsid w:val="00C448D3"/>
    <w:rsid w:val="00C46D72"/>
    <w:rsid w:val="00C47802"/>
    <w:rsid w:val="00C47D91"/>
    <w:rsid w:val="00C53238"/>
    <w:rsid w:val="00C5509F"/>
    <w:rsid w:val="00C55D48"/>
    <w:rsid w:val="00C6049C"/>
    <w:rsid w:val="00C6618D"/>
    <w:rsid w:val="00C70468"/>
    <w:rsid w:val="00C71758"/>
    <w:rsid w:val="00C71DA4"/>
    <w:rsid w:val="00C736A2"/>
    <w:rsid w:val="00C7554A"/>
    <w:rsid w:val="00C76371"/>
    <w:rsid w:val="00C7700A"/>
    <w:rsid w:val="00C77FDB"/>
    <w:rsid w:val="00C80A8A"/>
    <w:rsid w:val="00C81176"/>
    <w:rsid w:val="00C86AE6"/>
    <w:rsid w:val="00C90EA7"/>
    <w:rsid w:val="00C95E6A"/>
    <w:rsid w:val="00CA1939"/>
    <w:rsid w:val="00CA6ADD"/>
    <w:rsid w:val="00CA6C6F"/>
    <w:rsid w:val="00CA7EA6"/>
    <w:rsid w:val="00CB0B6C"/>
    <w:rsid w:val="00CB1C71"/>
    <w:rsid w:val="00CB3052"/>
    <w:rsid w:val="00CB3506"/>
    <w:rsid w:val="00CB448E"/>
    <w:rsid w:val="00CB5106"/>
    <w:rsid w:val="00CB5C10"/>
    <w:rsid w:val="00CB6297"/>
    <w:rsid w:val="00CB73D4"/>
    <w:rsid w:val="00CB7818"/>
    <w:rsid w:val="00CC0215"/>
    <w:rsid w:val="00CC032C"/>
    <w:rsid w:val="00CC04FD"/>
    <w:rsid w:val="00CC3C2B"/>
    <w:rsid w:val="00CC40D7"/>
    <w:rsid w:val="00CC4E9B"/>
    <w:rsid w:val="00CC56BB"/>
    <w:rsid w:val="00CC7215"/>
    <w:rsid w:val="00CC77DF"/>
    <w:rsid w:val="00CD1C06"/>
    <w:rsid w:val="00CD2523"/>
    <w:rsid w:val="00CD3F25"/>
    <w:rsid w:val="00CD6069"/>
    <w:rsid w:val="00CD7F2E"/>
    <w:rsid w:val="00CE3C7C"/>
    <w:rsid w:val="00CE411B"/>
    <w:rsid w:val="00CF00BA"/>
    <w:rsid w:val="00CF15DD"/>
    <w:rsid w:val="00CF3605"/>
    <w:rsid w:val="00CF38B4"/>
    <w:rsid w:val="00CF4B90"/>
    <w:rsid w:val="00CF51D2"/>
    <w:rsid w:val="00CF6E48"/>
    <w:rsid w:val="00CF7926"/>
    <w:rsid w:val="00CF7E88"/>
    <w:rsid w:val="00D003A9"/>
    <w:rsid w:val="00D00FE1"/>
    <w:rsid w:val="00D066FE"/>
    <w:rsid w:val="00D07F82"/>
    <w:rsid w:val="00D11ED6"/>
    <w:rsid w:val="00D1251C"/>
    <w:rsid w:val="00D12AEC"/>
    <w:rsid w:val="00D13933"/>
    <w:rsid w:val="00D14EF6"/>
    <w:rsid w:val="00D1523A"/>
    <w:rsid w:val="00D16156"/>
    <w:rsid w:val="00D161CF"/>
    <w:rsid w:val="00D17E6C"/>
    <w:rsid w:val="00D2028B"/>
    <w:rsid w:val="00D2067C"/>
    <w:rsid w:val="00D257C8"/>
    <w:rsid w:val="00D27B08"/>
    <w:rsid w:val="00D34409"/>
    <w:rsid w:val="00D358C0"/>
    <w:rsid w:val="00D36A42"/>
    <w:rsid w:val="00D36F7C"/>
    <w:rsid w:val="00D41B2F"/>
    <w:rsid w:val="00D4544B"/>
    <w:rsid w:val="00D45494"/>
    <w:rsid w:val="00D45ACF"/>
    <w:rsid w:val="00D46918"/>
    <w:rsid w:val="00D47A40"/>
    <w:rsid w:val="00D52909"/>
    <w:rsid w:val="00D5420B"/>
    <w:rsid w:val="00D54D3A"/>
    <w:rsid w:val="00D54EE1"/>
    <w:rsid w:val="00D57CC6"/>
    <w:rsid w:val="00D57D2E"/>
    <w:rsid w:val="00D61DB2"/>
    <w:rsid w:val="00D6351B"/>
    <w:rsid w:val="00D65B63"/>
    <w:rsid w:val="00D72642"/>
    <w:rsid w:val="00D756E5"/>
    <w:rsid w:val="00D75C14"/>
    <w:rsid w:val="00D76BE1"/>
    <w:rsid w:val="00D81FF6"/>
    <w:rsid w:val="00D82319"/>
    <w:rsid w:val="00D8283F"/>
    <w:rsid w:val="00D869AF"/>
    <w:rsid w:val="00D907B9"/>
    <w:rsid w:val="00D92654"/>
    <w:rsid w:val="00D93ACE"/>
    <w:rsid w:val="00D93C97"/>
    <w:rsid w:val="00D93E47"/>
    <w:rsid w:val="00DA2A2B"/>
    <w:rsid w:val="00DA36F1"/>
    <w:rsid w:val="00DA538E"/>
    <w:rsid w:val="00DB2848"/>
    <w:rsid w:val="00DB3689"/>
    <w:rsid w:val="00DB4082"/>
    <w:rsid w:val="00DB6A8F"/>
    <w:rsid w:val="00DC6E7D"/>
    <w:rsid w:val="00DD282D"/>
    <w:rsid w:val="00DD6A06"/>
    <w:rsid w:val="00DD6ABA"/>
    <w:rsid w:val="00DE0EFE"/>
    <w:rsid w:val="00DF1932"/>
    <w:rsid w:val="00DF3D6E"/>
    <w:rsid w:val="00DF4E64"/>
    <w:rsid w:val="00DF5A2D"/>
    <w:rsid w:val="00DF5DF2"/>
    <w:rsid w:val="00E00A02"/>
    <w:rsid w:val="00E00EF9"/>
    <w:rsid w:val="00E0122D"/>
    <w:rsid w:val="00E0398D"/>
    <w:rsid w:val="00E04235"/>
    <w:rsid w:val="00E0557E"/>
    <w:rsid w:val="00E0792B"/>
    <w:rsid w:val="00E07ADA"/>
    <w:rsid w:val="00E10F4E"/>
    <w:rsid w:val="00E16317"/>
    <w:rsid w:val="00E16FE3"/>
    <w:rsid w:val="00E17063"/>
    <w:rsid w:val="00E20C72"/>
    <w:rsid w:val="00E21530"/>
    <w:rsid w:val="00E23929"/>
    <w:rsid w:val="00E23B57"/>
    <w:rsid w:val="00E27A96"/>
    <w:rsid w:val="00E30024"/>
    <w:rsid w:val="00E33F26"/>
    <w:rsid w:val="00E3568D"/>
    <w:rsid w:val="00E3611D"/>
    <w:rsid w:val="00E36ACF"/>
    <w:rsid w:val="00E3772E"/>
    <w:rsid w:val="00E37E44"/>
    <w:rsid w:val="00E401C0"/>
    <w:rsid w:val="00E42021"/>
    <w:rsid w:val="00E42C52"/>
    <w:rsid w:val="00E438BD"/>
    <w:rsid w:val="00E45B6C"/>
    <w:rsid w:val="00E45F49"/>
    <w:rsid w:val="00E4725B"/>
    <w:rsid w:val="00E50B9D"/>
    <w:rsid w:val="00E51BE7"/>
    <w:rsid w:val="00E53425"/>
    <w:rsid w:val="00E537E6"/>
    <w:rsid w:val="00E550B1"/>
    <w:rsid w:val="00E56A5E"/>
    <w:rsid w:val="00E6067B"/>
    <w:rsid w:val="00E627CB"/>
    <w:rsid w:val="00E645A1"/>
    <w:rsid w:val="00E64EAE"/>
    <w:rsid w:val="00E67C6B"/>
    <w:rsid w:val="00E712F7"/>
    <w:rsid w:val="00E71F5D"/>
    <w:rsid w:val="00E7473A"/>
    <w:rsid w:val="00E82DAA"/>
    <w:rsid w:val="00E84B2A"/>
    <w:rsid w:val="00E85C20"/>
    <w:rsid w:val="00E87598"/>
    <w:rsid w:val="00E87C91"/>
    <w:rsid w:val="00E931C4"/>
    <w:rsid w:val="00E93ADD"/>
    <w:rsid w:val="00E94CB6"/>
    <w:rsid w:val="00E94D84"/>
    <w:rsid w:val="00E95625"/>
    <w:rsid w:val="00EA3819"/>
    <w:rsid w:val="00EA393E"/>
    <w:rsid w:val="00EA53E0"/>
    <w:rsid w:val="00EB0295"/>
    <w:rsid w:val="00EB5D6C"/>
    <w:rsid w:val="00EC468D"/>
    <w:rsid w:val="00EC4D4D"/>
    <w:rsid w:val="00EE0D30"/>
    <w:rsid w:val="00EE18CE"/>
    <w:rsid w:val="00EE1B80"/>
    <w:rsid w:val="00EE1CBD"/>
    <w:rsid w:val="00EE2886"/>
    <w:rsid w:val="00EE3CDB"/>
    <w:rsid w:val="00EE5E60"/>
    <w:rsid w:val="00EE6D6F"/>
    <w:rsid w:val="00EF1232"/>
    <w:rsid w:val="00EF173D"/>
    <w:rsid w:val="00EF18D5"/>
    <w:rsid w:val="00EF1FAD"/>
    <w:rsid w:val="00EF6E1E"/>
    <w:rsid w:val="00F01A85"/>
    <w:rsid w:val="00F02233"/>
    <w:rsid w:val="00F03656"/>
    <w:rsid w:val="00F03B8C"/>
    <w:rsid w:val="00F04D20"/>
    <w:rsid w:val="00F0698A"/>
    <w:rsid w:val="00F109E9"/>
    <w:rsid w:val="00F11F49"/>
    <w:rsid w:val="00F127CE"/>
    <w:rsid w:val="00F13161"/>
    <w:rsid w:val="00F13C87"/>
    <w:rsid w:val="00F13DBB"/>
    <w:rsid w:val="00F14014"/>
    <w:rsid w:val="00F156AB"/>
    <w:rsid w:val="00F15C91"/>
    <w:rsid w:val="00F16E78"/>
    <w:rsid w:val="00F2271B"/>
    <w:rsid w:val="00F24A9F"/>
    <w:rsid w:val="00F25C10"/>
    <w:rsid w:val="00F26EFF"/>
    <w:rsid w:val="00F279DA"/>
    <w:rsid w:val="00F351D3"/>
    <w:rsid w:val="00F3531A"/>
    <w:rsid w:val="00F364C3"/>
    <w:rsid w:val="00F40333"/>
    <w:rsid w:val="00F4169F"/>
    <w:rsid w:val="00F4447C"/>
    <w:rsid w:val="00F449C0"/>
    <w:rsid w:val="00F44C2D"/>
    <w:rsid w:val="00F45089"/>
    <w:rsid w:val="00F46BC2"/>
    <w:rsid w:val="00F46EFD"/>
    <w:rsid w:val="00F47CD0"/>
    <w:rsid w:val="00F53A59"/>
    <w:rsid w:val="00F57A47"/>
    <w:rsid w:val="00F623AA"/>
    <w:rsid w:val="00F6502D"/>
    <w:rsid w:val="00F659FE"/>
    <w:rsid w:val="00F70B20"/>
    <w:rsid w:val="00F717FE"/>
    <w:rsid w:val="00F72FDF"/>
    <w:rsid w:val="00F74BD6"/>
    <w:rsid w:val="00F75A38"/>
    <w:rsid w:val="00F80209"/>
    <w:rsid w:val="00F81286"/>
    <w:rsid w:val="00F841F1"/>
    <w:rsid w:val="00F8441C"/>
    <w:rsid w:val="00F84748"/>
    <w:rsid w:val="00F84B8D"/>
    <w:rsid w:val="00F850A3"/>
    <w:rsid w:val="00F864BB"/>
    <w:rsid w:val="00F91C1D"/>
    <w:rsid w:val="00F92627"/>
    <w:rsid w:val="00F949FE"/>
    <w:rsid w:val="00F94B67"/>
    <w:rsid w:val="00FA0E82"/>
    <w:rsid w:val="00FA6604"/>
    <w:rsid w:val="00FA7666"/>
    <w:rsid w:val="00FB0401"/>
    <w:rsid w:val="00FB11E8"/>
    <w:rsid w:val="00FB1A66"/>
    <w:rsid w:val="00FB2ADE"/>
    <w:rsid w:val="00FB2C40"/>
    <w:rsid w:val="00FB55B0"/>
    <w:rsid w:val="00FB71F1"/>
    <w:rsid w:val="00FC214A"/>
    <w:rsid w:val="00FC2BD3"/>
    <w:rsid w:val="00FC4733"/>
    <w:rsid w:val="00FC4FFB"/>
    <w:rsid w:val="00FC65A7"/>
    <w:rsid w:val="00FC710C"/>
    <w:rsid w:val="00FC758E"/>
    <w:rsid w:val="00FD2FC1"/>
    <w:rsid w:val="00FD503C"/>
    <w:rsid w:val="00FD7EB0"/>
    <w:rsid w:val="00FE1486"/>
    <w:rsid w:val="00FE45ED"/>
    <w:rsid w:val="00FE7616"/>
    <w:rsid w:val="00FF0227"/>
    <w:rsid w:val="00FF59AF"/>
    <w:rsid w:val="00FF685C"/>
    <w:rsid w:val="00FF75D3"/>
    <w:rsid w:val="00FF7F5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8244D"/>
  <w15:chartTrackingRefBased/>
  <w15:docId w15:val="{AF2BC15F-40D6-4FBB-86F0-558453F21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7666"/>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106F"/>
    <w:rPr>
      <w:color w:val="808080"/>
    </w:rPr>
  </w:style>
  <w:style w:type="paragraph" w:styleId="ListParagraph">
    <w:name w:val="List Paragraph"/>
    <w:basedOn w:val="Normal"/>
    <w:uiPriority w:val="34"/>
    <w:qFormat/>
    <w:rsid w:val="00516CC7"/>
    <w:pPr>
      <w:ind w:left="720"/>
      <w:contextualSpacing/>
    </w:pPr>
  </w:style>
  <w:style w:type="character" w:styleId="CommentReference">
    <w:name w:val="annotation reference"/>
    <w:basedOn w:val="DefaultParagraphFont"/>
    <w:uiPriority w:val="99"/>
    <w:semiHidden/>
    <w:unhideWhenUsed/>
    <w:rsid w:val="001C4AE4"/>
    <w:rPr>
      <w:sz w:val="16"/>
      <w:szCs w:val="16"/>
    </w:rPr>
  </w:style>
  <w:style w:type="paragraph" w:styleId="CommentText">
    <w:name w:val="annotation text"/>
    <w:basedOn w:val="Normal"/>
    <w:link w:val="CommentTextChar"/>
    <w:uiPriority w:val="99"/>
    <w:semiHidden/>
    <w:unhideWhenUsed/>
    <w:rsid w:val="001C4AE4"/>
    <w:pPr>
      <w:spacing w:line="240" w:lineRule="auto"/>
    </w:pPr>
    <w:rPr>
      <w:sz w:val="20"/>
      <w:szCs w:val="20"/>
    </w:rPr>
  </w:style>
  <w:style w:type="character" w:customStyle="1" w:styleId="CommentTextChar">
    <w:name w:val="Comment Text Char"/>
    <w:basedOn w:val="DefaultParagraphFont"/>
    <w:link w:val="CommentText"/>
    <w:uiPriority w:val="99"/>
    <w:semiHidden/>
    <w:rsid w:val="001C4AE4"/>
    <w:rPr>
      <w:sz w:val="20"/>
      <w:szCs w:val="20"/>
    </w:rPr>
  </w:style>
  <w:style w:type="paragraph" w:styleId="CommentSubject">
    <w:name w:val="annotation subject"/>
    <w:basedOn w:val="CommentText"/>
    <w:next w:val="CommentText"/>
    <w:link w:val="CommentSubjectChar"/>
    <w:uiPriority w:val="99"/>
    <w:semiHidden/>
    <w:unhideWhenUsed/>
    <w:rsid w:val="001C4AE4"/>
    <w:rPr>
      <w:b/>
      <w:bCs/>
    </w:rPr>
  </w:style>
  <w:style w:type="character" w:customStyle="1" w:styleId="CommentSubjectChar">
    <w:name w:val="Comment Subject Char"/>
    <w:basedOn w:val="CommentTextChar"/>
    <w:link w:val="CommentSubject"/>
    <w:uiPriority w:val="99"/>
    <w:semiHidden/>
    <w:rsid w:val="001C4AE4"/>
    <w:rPr>
      <w:b/>
      <w:bCs/>
      <w:sz w:val="20"/>
      <w:szCs w:val="20"/>
    </w:rPr>
  </w:style>
  <w:style w:type="paragraph" w:styleId="BalloonText">
    <w:name w:val="Balloon Text"/>
    <w:basedOn w:val="Normal"/>
    <w:link w:val="BalloonTextChar"/>
    <w:uiPriority w:val="99"/>
    <w:semiHidden/>
    <w:unhideWhenUsed/>
    <w:rsid w:val="001C4A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4AE4"/>
    <w:rPr>
      <w:rFonts w:ascii="Segoe UI" w:hAnsi="Segoe UI" w:cs="Segoe UI"/>
      <w:sz w:val="18"/>
      <w:szCs w:val="18"/>
    </w:rPr>
  </w:style>
  <w:style w:type="character" w:styleId="Hyperlink">
    <w:name w:val="Hyperlink"/>
    <w:basedOn w:val="DefaultParagraphFont"/>
    <w:uiPriority w:val="99"/>
    <w:unhideWhenUsed/>
    <w:rsid w:val="00263974"/>
    <w:rPr>
      <w:color w:val="0000FF"/>
      <w:u w:val="single"/>
    </w:rPr>
  </w:style>
  <w:style w:type="character" w:styleId="UnresolvedMention">
    <w:name w:val="Unresolved Mention"/>
    <w:basedOn w:val="DefaultParagraphFont"/>
    <w:uiPriority w:val="99"/>
    <w:semiHidden/>
    <w:unhideWhenUsed/>
    <w:rsid w:val="005A5E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hyperlink" Target="http://mulab.physiol.upenn.edu/jpst.html" TargetMode="External"/><Relationship Id="rId38"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fontTable" Target="fontTable.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DB5A6-95DD-4FD8-BAA1-6FEE82F801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1324</TotalTime>
  <Pages>32</Pages>
  <Words>4457</Words>
  <Characters>22288</Characters>
  <Application>Microsoft Office Word</Application>
  <DocSecurity>0</DocSecurity>
  <Lines>185</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yaluden@gmail.com</dc:creator>
  <cp:keywords/>
  <dc:description/>
  <cp:lastModifiedBy>yaluden@gmail.com</cp:lastModifiedBy>
  <cp:revision>545</cp:revision>
  <dcterms:created xsi:type="dcterms:W3CDTF">2020-03-24T08:06:00Z</dcterms:created>
  <dcterms:modified xsi:type="dcterms:W3CDTF">2020-04-19T06:44:00Z</dcterms:modified>
</cp:coreProperties>
</file>